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6E9F2">
      <w:pPr>
        <w:pStyle w:val="16"/>
        <w:jc w:val="center"/>
        <w:rPr>
          <w:rFonts w:hint="eastAsia" w:hAnsi="宋体" w:cs="华文新魏"/>
          <w:b/>
          <w:bCs/>
          <w:color w:val="auto"/>
          <w:sz w:val="72"/>
          <w:szCs w:val="72"/>
          <w:highlight w:val="none"/>
        </w:rPr>
      </w:pPr>
      <w:bookmarkStart w:id="0" w:name="OLE_LINK1"/>
    </w:p>
    <w:p w14:paraId="1F69D556">
      <w:pPr>
        <w:pStyle w:val="16"/>
        <w:jc w:val="center"/>
        <w:rPr>
          <w:rFonts w:hint="eastAsia" w:hAnsi="宋体" w:cs="华文新魏"/>
          <w:b/>
          <w:bCs/>
          <w:color w:val="auto"/>
          <w:sz w:val="72"/>
          <w:szCs w:val="72"/>
          <w:highlight w:val="none"/>
        </w:rPr>
      </w:pPr>
    </w:p>
    <w:bookmarkEnd w:id="0"/>
    <w:p w14:paraId="3A2A17CA">
      <w:pPr>
        <w:pStyle w:val="5"/>
        <w:rPr>
          <w:color w:val="auto"/>
          <w:highlight w:val="none"/>
        </w:rPr>
      </w:pPr>
    </w:p>
    <w:p w14:paraId="7BDF6829">
      <w:pPr>
        <w:rPr>
          <w:color w:val="auto"/>
          <w:highlight w:val="none"/>
        </w:rPr>
      </w:pPr>
    </w:p>
    <w:p w14:paraId="44ABED8C">
      <w:pPr>
        <w:spacing w:before="156" w:beforeLines="50" w:line="360" w:lineRule="auto"/>
        <w:jc w:val="center"/>
        <w:rPr>
          <w:color w:val="auto"/>
          <w:highlight w:val="none"/>
        </w:rPr>
      </w:pPr>
    </w:p>
    <w:p w14:paraId="12C4E90E">
      <w:pPr>
        <w:pStyle w:val="70"/>
        <w:rPr>
          <w:color w:val="auto"/>
          <w:highlight w:val="none"/>
        </w:rPr>
      </w:pPr>
    </w:p>
    <w:p w14:paraId="272D85B8">
      <w:pPr>
        <w:snapToGrid w:val="0"/>
        <w:spacing w:before="156"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竞争性磋商文件</w:t>
      </w:r>
    </w:p>
    <w:p w14:paraId="186FB033">
      <w:pPr>
        <w:pStyle w:val="16"/>
        <w:snapToGrid w:val="0"/>
        <w:spacing w:before="50" w:after="120" w:line="360" w:lineRule="auto"/>
        <w:ind w:left="1748" w:leftChars="144" w:hanging="1446" w:hangingChars="400"/>
        <w:rPr>
          <w:rFonts w:hint="eastAsia" w:ascii="仿宋_GB2312" w:hAnsi="宋体" w:eastAsia="仿宋_GB2312"/>
          <w:b/>
          <w:bCs/>
          <w:color w:val="auto"/>
          <w:sz w:val="36"/>
          <w:szCs w:val="36"/>
          <w:highlight w:val="none"/>
        </w:rPr>
      </w:pPr>
    </w:p>
    <w:p w14:paraId="0FC74B87">
      <w:pPr>
        <w:snapToGrid w:val="0"/>
        <w:spacing w:line="360" w:lineRule="auto"/>
        <w:ind w:left="1804" w:leftChars="142" w:hanging="1506" w:hangingChars="500"/>
        <w:rPr>
          <w:rFonts w:hint="eastAsia" w:ascii="宋体" w:hAnsi="宋体" w:cs="宋体"/>
          <w:b/>
          <w:bCs/>
          <w:color w:val="auto"/>
          <w:kern w:val="0"/>
          <w:sz w:val="30"/>
          <w:szCs w:val="30"/>
          <w:highlight w:val="none"/>
          <w:u w:val="single"/>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：广西财经学院</w:t>
      </w:r>
      <w:r>
        <w:rPr>
          <w:rFonts w:hint="eastAsia" w:ascii="宋体" w:hAnsi="宋体" w:cs="宋体"/>
          <w:b/>
          <w:bCs/>
          <w:color w:val="auto"/>
          <w:w w:val="95"/>
          <w:kern w:val="0"/>
          <w:sz w:val="30"/>
          <w:szCs w:val="30"/>
          <w:highlight w:val="none"/>
        </w:rPr>
        <w:t>面向东盟的“AI+统计”产教融合实训基地项目建议书和可行性研究报告编制服务</w:t>
      </w:r>
    </w:p>
    <w:p w14:paraId="6BA939F4">
      <w:pPr>
        <w:snapToGrid w:val="0"/>
        <w:spacing w:line="360" w:lineRule="auto"/>
        <w:ind w:firstLine="286" w:firstLineChars="100"/>
        <w:rPr>
          <w:rFonts w:hint="eastAsia" w:ascii="宋体" w:hAnsi="宋体" w:cs="宋体"/>
          <w:b/>
          <w:bCs/>
          <w:color w:val="auto"/>
          <w:w w:val="95"/>
          <w:sz w:val="30"/>
          <w:szCs w:val="30"/>
          <w:highlight w:val="none"/>
        </w:rPr>
      </w:pPr>
    </w:p>
    <w:p w14:paraId="56214385">
      <w:pPr>
        <w:snapToGrid w:val="0"/>
        <w:spacing w:line="360" w:lineRule="auto"/>
        <w:ind w:firstLine="286" w:firstLineChars="100"/>
        <w:rPr>
          <w:rFonts w:hint="eastAsia" w:ascii="宋体" w:hAnsi="宋体" w:cs="宋体"/>
          <w:color w:val="auto"/>
          <w:sz w:val="30"/>
          <w:szCs w:val="72"/>
          <w:highlight w:val="none"/>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color w:val="auto"/>
          <w:sz w:val="30"/>
          <w:szCs w:val="48"/>
          <w:highlight w:val="none"/>
        </w:rPr>
        <w:t>GXJL-2026-46</w:t>
      </w:r>
    </w:p>
    <w:p w14:paraId="55282526">
      <w:pPr>
        <w:snapToGrid w:val="0"/>
        <w:spacing w:line="360" w:lineRule="auto"/>
        <w:ind w:firstLine="286" w:firstLineChars="100"/>
        <w:rPr>
          <w:rFonts w:hint="eastAsia" w:ascii="宋体" w:hAnsi="宋体" w:cs="宋体"/>
          <w:b/>
          <w:bCs/>
          <w:color w:val="auto"/>
          <w:w w:val="95"/>
          <w:kern w:val="0"/>
          <w:sz w:val="30"/>
          <w:szCs w:val="30"/>
          <w:highlight w:val="none"/>
        </w:rPr>
      </w:pPr>
    </w:p>
    <w:p w14:paraId="002608DC">
      <w:pPr>
        <w:snapToGrid w:val="0"/>
        <w:spacing w:line="360" w:lineRule="auto"/>
        <w:ind w:firstLine="286" w:firstLineChars="100"/>
        <w:rPr>
          <w:rFonts w:hint="eastAsia" w:ascii="宋体" w:hAnsi="宋体" w:cs="宋体"/>
          <w:b/>
          <w:bCs/>
          <w:color w:val="auto"/>
          <w:w w:val="95"/>
          <w:kern w:val="0"/>
          <w:sz w:val="30"/>
          <w:szCs w:val="30"/>
          <w:highlight w:val="none"/>
        </w:rPr>
      </w:pPr>
      <w:r>
        <w:rPr>
          <w:rFonts w:hint="eastAsia" w:ascii="宋体" w:hAnsi="宋体" w:cs="宋体"/>
          <w:b/>
          <w:bCs/>
          <w:color w:val="auto"/>
          <w:w w:val="95"/>
          <w:kern w:val="0"/>
          <w:sz w:val="30"/>
          <w:szCs w:val="30"/>
          <w:highlight w:val="none"/>
        </w:rPr>
        <w:t>采购代理机构：广西建隆工程咨询有限公司</w:t>
      </w:r>
    </w:p>
    <w:p w14:paraId="4E2EA288">
      <w:pPr>
        <w:snapToGrid w:val="0"/>
        <w:spacing w:line="360" w:lineRule="auto"/>
        <w:ind w:firstLine="286" w:firstLineChars="100"/>
        <w:rPr>
          <w:rFonts w:hint="eastAsia" w:ascii="宋体" w:hAnsi="宋体" w:cs="宋体"/>
          <w:b/>
          <w:bCs/>
          <w:color w:val="auto"/>
          <w:w w:val="95"/>
          <w:kern w:val="0"/>
          <w:sz w:val="30"/>
          <w:szCs w:val="30"/>
          <w:highlight w:val="none"/>
        </w:rPr>
      </w:pPr>
    </w:p>
    <w:p w14:paraId="6E1E279A">
      <w:pPr>
        <w:snapToGrid w:val="0"/>
        <w:spacing w:line="360" w:lineRule="auto"/>
        <w:ind w:firstLine="286" w:firstLineChars="100"/>
        <w:rPr>
          <w:rFonts w:hint="eastAsia" w:ascii="宋体" w:hAnsi="宋体" w:cs="宋体"/>
          <w:b/>
          <w:bCs/>
          <w:color w:val="auto"/>
          <w:w w:val="95"/>
          <w:kern w:val="0"/>
          <w:sz w:val="30"/>
          <w:szCs w:val="30"/>
          <w:highlight w:val="none"/>
        </w:rPr>
      </w:pPr>
    </w:p>
    <w:p w14:paraId="15E23243">
      <w:pPr>
        <w:snapToGrid w:val="0"/>
        <w:spacing w:line="360" w:lineRule="auto"/>
        <w:ind w:firstLine="286" w:firstLineChars="100"/>
        <w:rPr>
          <w:rFonts w:hint="eastAsia" w:ascii="宋体" w:hAnsi="宋体" w:cs="宋体"/>
          <w:b/>
          <w:bCs/>
          <w:color w:val="auto"/>
          <w:w w:val="95"/>
          <w:kern w:val="0"/>
          <w:sz w:val="30"/>
          <w:szCs w:val="30"/>
          <w:highlight w:val="none"/>
        </w:rPr>
      </w:pPr>
    </w:p>
    <w:p w14:paraId="21AEFCCC">
      <w:pPr>
        <w:snapToGrid w:val="0"/>
        <w:spacing w:line="360" w:lineRule="auto"/>
        <w:ind w:firstLine="286" w:firstLineChars="100"/>
        <w:rPr>
          <w:rFonts w:hint="eastAsia" w:ascii="宋体" w:hAnsi="宋体" w:cs="宋体"/>
          <w:b/>
          <w:bCs/>
          <w:color w:val="auto"/>
          <w:w w:val="95"/>
          <w:kern w:val="0"/>
          <w:sz w:val="30"/>
          <w:szCs w:val="30"/>
          <w:highlight w:val="none"/>
        </w:rPr>
      </w:pPr>
    </w:p>
    <w:p w14:paraId="5124EA63">
      <w:pPr>
        <w:spacing w:line="360" w:lineRule="auto"/>
        <w:jc w:val="center"/>
        <w:rPr>
          <w:rFonts w:hint="eastAsia" w:ascii="宋体" w:hAnsi="宋体"/>
          <w:b/>
          <w:color w:val="auto"/>
          <w:sz w:val="44"/>
          <w:szCs w:val="44"/>
          <w:highlight w:val="none"/>
        </w:rPr>
      </w:pPr>
      <w:r>
        <w:rPr>
          <w:rFonts w:hint="eastAsia" w:ascii="宋体" w:hAnsi="宋体" w:cs="宋体"/>
          <w:b/>
          <w:bCs/>
          <w:color w:val="auto"/>
          <w:w w:val="95"/>
          <w:kern w:val="0"/>
          <w:sz w:val="30"/>
          <w:szCs w:val="30"/>
          <w:highlight w:val="none"/>
        </w:rPr>
        <w:t>2026年</w:t>
      </w:r>
      <w:r>
        <w:rPr>
          <w:rFonts w:hint="eastAsia" w:ascii="宋体" w:hAnsi="宋体" w:cs="宋体"/>
          <w:b/>
          <w:bCs/>
          <w:color w:val="auto"/>
          <w:w w:val="95"/>
          <w:kern w:val="0"/>
          <w:sz w:val="30"/>
          <w:szCs w:val="30"/>
          <w:highlight w:val="none"/>
          <w:lang w:val="en-US" w:eastAsia="zh-CN"/>
        </w:rPr>
        <w:t>4</w:t>
      </w:r>
      <w:r>
        <w:rPr>
          <w:rFonts w:hint="eastAsia" w:ascii="宋体" w:hAnsi="宋体" w:cs="宋体"/>
          <w:b/>
          <w:bCs/>
          <w:color w:val="auto"/>
          <w:w w:val="95"/>
          <w:kern w:val="0"/>
          <w:sz w:val="30"/>
          <w:szCs w:val="30"/>
          <w:highlight w:val="none"/>
        </w:rPr>
        <w:t>月</w:t>
      </w:r>
      <w:r>
        <w:rPr>
          <w:rFonts w:hint="eastAsia" w:ascii="宋体" w:hAnsi="宋体" w:cs="宋体"/>
          <w:b/>
          <w:bCs/>
          <w:color w:val="auto"/>
          <w:w w:val="95"/>
          <w:kern w:val="0"/>
          <w:sz w:val="30"/>
          <w:szCs w:val="30"/>
          <w:highlight w:val="none"/>
          <w:lang w:val="en-US" w:eastAsia="zh-CN"/>
        </w:rPr>
        <w:t>14</w:t>
      </w:r>
      <w:r>
        <w:rPr>
          <w:rFonts w:hint="eastAsia" w:ascii="宋体" w:hAnsi="宋体" w:cs="宋体"/>
          <w:b/>
          <w:bCs/>
          <w:color w:val="auto"/>
          <w:w w:val="95"/>
          <w:kern w:val="0"/>
          <w:sz w:val="30"/>
          <w:szCs w:val="30"/>
          <w:highlight w:val="none"/>
        </w:rPr>
        <w:t>日</w:t>
      </w: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1040AE5C">
      <w:pPr>
        <w:rPr>
          <w:color w:val="auto"/>
          <w:highlight w:val="none"/>
        </w:rPr>
      </w:pPr>
    </w:p>
    <w:p w14:paraId="1C6DC376">
      <w:pPr>
        <w:pStyle w:val="21"/>
        <w:tabs>
          <w:tab w:val="right" w:leader="dot" w:pos="8879"/>
        </w:tabs>
        <w:spacing w:line="480" w:lineRule="auto"/>
        <w:rPr>
          <w:color w:val="auto"/>
          <w:sz w:val="24"/>
          <w:highlight w:val="none"/>
        </w:rPr>
      </w:pPr>
      <w:r>
        <w:rPr>
          <w:rFonts w:hint="eastAsia" w:ascii="宋体" w:hAnsi="宋体"/>
          <w:b/>
          <w:color w:val="auto"/>
          <w:sz w:val="24"/>
          <w:highlight w:val="none"/>
        </w:rPr>
        <w:fldChar w:fldCharType="begin"/>
      </w:r>
      <w:r>
        <w:rPr>
          <w:rFonts w:hint="eastAsia" w:ascii="宋体" w:hAnsi="宋体"/>
          <w:b/>
          <w:color w:val="auto"/>
          <w:sz w:val="24"/>
          <w:highlight w:val="none"/>
        </w:rPr>
        <w:instrText xml:space="preserve">TOC \o "1-1" \h \u </w:instrText>
      </w:r>
      <w:r>
        <w:rPr>
          <w:rFonts w:hint="eastAsia"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"_Toc31390" </w:instrText>
      </w:r>
      <w:r>
        <w:rPr>
          <w:color w:val="auto"/>
          <w:highlight w:val="none"/>
        </w:rPr>
        <w:fldChar w:fldCharType="separate"/>
      </w:r>
      <w:r>
        <w:rPr>
          <w:rFonts w:hint="eastAsia"/>
          <w:color w:val="auto"/>
          <w:sz w:val="24"/>
          <w:highlight w:val="none"/>
        </w:rPr>
        <w:t>第一章 竞争性磋商公告</w:t>
      </w:r>
      <w:r>
        <w:rPr>
          <w:color w:val="auto"/>
          <w:sz w:val="24"/>
          <w:highlight w:val="none"/>
        </w:rPr>
        <w:tab/>
      </w:r>
      <w:r>
        <w:rPr>
          <w:color w:val="auto"/>
          <w:sz w:val="24"/>
          <w:highlight w:val="none"/>
        </w:rPr>
        <w:fldChar w:fldCharType="begin"/>
      </w:r>
      <w:r>
        <w:rPr>
          <w:color w:val="auto"/>
          <w:sz w:val="24"/>
          <w:highlight w:val="none"/>
        </w:rPr>
        <w:instrText xml:space="preserve"> PAGEREF _Toc31390 \h </w:instrText>
      </w:r>
      <w:r>
        <w:rPr>
          <w:color w:val="auto"/>
          <w:sz w:val="24"/>
          <w:highlight w:val="none"/>
        </w:rPr>
        <w:fldChar w:fldCharType="separate"/>
      </w:r>
      <w:r>
        <w:rPr>
          <w:color w:val="auto"/>
          <w:sz w:val="24"/>
          <w:highlight w:val="none"/>
        </w:rPr>
        <w:t>1</w:t>
      </w:r>
      <w:r>
        <w:rPr>
          <w:color w:val="auto"/>
          <w:sz w:val="24"/>
          <w:highlight w:val="none"/>
        </w:rPr>
        <w:fldChar w:fldCharType="end"/>
      </w:r>
      <w:r>
        <w:rPr>
          <w:color w:val="auto"/>
          <w:sz w:val="24"/>
          <w:highlight w:val="none"/>
        </w:rPr>
        <w:fldChar w:fldCharType="end"/>
      </w:r>
    </w:p>
    <w:p w14:paraId="39F036A5">
      <w:pPr>
        <w:pStyle w:val="21"/>
        <w:tabs>
          <w:tab w:val="right" w:leader="dot" w:pos="8879"/>
        </w:tabs>
        <w:spacing w:line="480" w:lineRule="auto"/>
        <w:rPr>
          <w:color w:val="auto"/>
          <w:sz w:val="24"/>
          <w:highlight w:val="none"/>
        </w:rPr>
      </w:pPr>
      <w:r>
        <w:rPr>
          <w:color w:val="auto"/>
          <w:highlight w:val="none"/>
        </w:rPr>
        <w:fldChar w:fldCharType="begin"/>
      </w:r>
      <w:r>
        <w:rPr>
          <w:color w:val="auto"/>
          <w:highlight w:val="none"/>
        </w:rPr>
        <w:instrText xml:space="preserve"> HYPERLINK \l "_Toc23663" </w:instrText>
      </w:r>
      <w:r>
        <w:rPr>
          <w:color w:val="auto"/>
          <w:highlight w:val="none"/>
        </w:rPr>
        <w:fldChar w:fldCharType="separate"/>
      </w:r>
      <w:r>
        <w:rPr>
          <w:rFonts w:hint="eastAsia"/>
          <w:color w:val="auto"/>
          <w:sz w:val="24"/>
          <w:highlight w:val="none"/>
        </w:rPr>
        <w:t>第二章 供应商须知</w:t>
      </w:r>
      <w:r>
        <w:rPr>
          <w:color w:val="auto"/>
          <w:sz w:val="24"/>
          <w:highlight w:val="none"/>
        </w:rPr>
        <w:tab/>
      </w:r>
      <w:r>
        <w:rPr>
          <w:color w:val="auto"/>
          <w:sz w:val="24"/>
          <w:highlight w:val="none"/>
        </w:rPr>
        <w:fldChar w:fldCharType="begin"/>
      </w:r>
      <w:r>
        <w:rPr>
          <w:color w:val="auto"/>
          <w:sz w:val="24"/>
          <w:highlight w:val="none"/>
        </w:rPr>
        <w:instrText xml:space="preserve"> PAGEREF _Toc23663 \h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14:paraId="4F6D3B4C">
      <w:pPr>
        <w:pStyle w:val="21"/>
        <w:tabs>
          <w:tab w:val="right" w:leader="dot" w:pos="8879"/>
        </w:tabs>
        <w:spacing w:line="480" w:lineRule="auto"/>
        <w:rPr>
          <w:color w:val="auto"/>
          <w:sz w:val="24"/>
          <w:highlight w:val="none"/>
        </w:rPr>
      </w:pPr>
      <w:r>
        <w:rPr>
          <w:color w:val="auto"/>
          <w:highlight w:val="none"/>
        </w:rPr>
        <w:fldChar w:fldCharType="begin"/>
      </w:r>
      <w:r>
        <w:rPr>
          <w:color w:val="auto"/>
          <w:highlight w:val="none"/>
        </w:rPr>
        <w:instrText xml:space="preserve"> HYPERLINK \l "_Toc4163" </w:instrText>
      </w:r>
      <w:r>
        <w:rPr>
          <w:color w:val="auto"/>
          <w:highlight w:val="none"/>
        </w:rPr>
        <w:fldChar w:fldCharType="separate"/>
      </w:r>
      <w:r>
        <w:rPr>
          <w:rFonts w:hint="eastAsia"/>
          <w:bCs/>
          <w:color w:val="auto"/>
          <w:sz w:val="24"/>
          <w:highlight w:val="none"/>
        </w:rPr>
        <w:t>第三章 采购需求</w:t>
      </w:r>
      <w:r>
        <w:rPr>
          <w:color w:val="auto"/>
          <w:sz w:val="24"/>
          <w:highlight w:val="none"/>
        </w:rPr>
        <w:tab/>
      </w:r>
      <w:r>
        <w:rPr>
          <w:color w:val="auto"/>
          <w:sz w:val="24"/>
          <w:highlight w:val="none"/>
        </w:rPr>
        <w:fldChar w:fldCharType="begin"/>
      </w:r>
      <w:r>
        <w:rPr>
          <w:color w:val="auto"/>
          <w:sz w:val="24"/>
          <w:highlight w:val="none"/>
        </w:rPr>
        <w:instrText xml:space="preserve"> PAGEREF _Toc4163 \h </w:instrText>
      </w:r>
      <w:r>
        <w:rPr>
          <w:color w:val="auto"/>
          <w:sz w:val="24"/>
          <w:highlight w:val="none"/>
        </w:rPr>
        <w:fldChar w:fldCharType="separate"/>
      </w:r>
      <w:r>
        <w:rPr>
          <w:color w:val="auto"/>
          <w:sz w:val="24"/>
          <w:highlight w:val="none"/>
        </w:rPr>
        <w:t>19</w:t>
      </w:r>
      <w:r>
        <w:rPr>
          <w:color w:val="auto"/>
          <w:sz w:val="24"/>
          <w:highlight w:val="none"/>
        </w:rPr>
        <w:fldChar w:fldCharType="end"/>
      </w:r>
      <w:r>
        <w:rPr>
          <w:color w:val="auto"/>
          <w:sz w:val="24"/>
          <w:highlight w:val="none"/>
        </w:rPr>
        <w:fldChar w:fldCharType="end"/>
      </w:r>
    </w:p>
    <w:p w14:paraId="2C88A6E8">
      <w:pPr>
        <w:pStyle w:val="21"/>
        <w:tabs>
          <w:tab w:val="right" w:leader="dot" w:pos="8879"/>
        </w:tabs>
        <w:spacing w:line="480" w:lineRule="auto"/>
        <w:rPr>
          <w:color w:val="auto"/>
          <w:sz w:val="24"/>
          <w:highlight w:val="none"/>
        </w:rPr>
      </w:pPr>
      <w:r>
        <w:rPr>
          <w:color w:val="auto"/>
          <w:highlight w:val="none"/>
        </w:rPr>
        <w:fldChar w:fldCharType="begin"/>
      </w:r>
      <w:r>
        <w:rPr>
          <w:color w:val="auto"/>
          <w:highlight w:val="none"/>
        </w:rPr>
        <w:instrText xml:space="preserve"> HYPERLINK \l "_Toc9631" </w:instrText>
      </w:r>
      <w:r>
        <w:rPr>
          <w:color w:val="auto"/>
          <w:highlight w:val="none"/>
        </w:rPr>
        <w:fldChar w:fldCharType="separate"/>
      </w:r>
      <w:r>
        <w:rPr>
          <w:rFonts w:hint="eastAsia"/>
          <w:bCs/>
          <w:color w:val="auto"/>
          <w:sz w:val="24"/>
          <w:highlight w:val="none"/>
        </w:rPr>
        <w:t>第四章 评审程序、评审方法和评审标准</w:t>
      </w:r>
      <w:r>
        <w:rPr>
          <w:color w:val="auto"/>
          <w:sz w:val="24"/>
          <w:highlight w:val="none"/>
        </w:rPr>
        <w:tab/>
      </w:r>
      <w:r>
        <w:rPr>
          <w:color w:val="auto"/>
          <w:sz w:val="24"/>
          <w:highlight w:val="none"/>
        </w:rPr>
        <w:fldChar w:fldCharType="begin"/>
      </w:r>
      <w:r>
        <w:rPr>
          <w:color w:val="auto"/>
          <w:sz w:val="24"/>
          <w:highlight w:val="none"/>
        </w:rPr>
        <w:instrText xml:space="preserve"> PAGEREF _Toc9631 \h </w:instrText>
      </w:r>
      <w:r>
        <w:rPr>
          <w:color w:val="auto"/>
          <w:sz w:val="24"/>
          <w:highlight w:val="none"/>
        </w:rPr>
        <w:fldChar w:fldCharType="separate"/>
      </w:r>
      <w:r>
        <w:rPr>
          <w:color w:val="auto"/>
          <w:sz w:val="24"/>
          <w:highlight w:val="none"/>
        </w:rPr>
        <w:t>23</w:t>
      </w:r>
      <w:r>
        <w:rPr>
          <w:color w:val="auto"/>
          <w:sz w:val="24"/>
          <w:highlight w:val="none"/>
        </w:rPr>
        <w:fldChar w:fldCharType="end"/>
      </w:r>
      <w:r>
        <w:rPr>
          <w:color w:val="auto"/>
          <w:sz w:val="24"/>
          <w:highlight w:val="none"/>
        </w:rPr>
        <w:fldChar w:fldCharType="end"/>
      </w:r>
    </w:p>
    <w:p w14:paraId="1177D306">
      <w:pPr>
        <w:pStyle w:val="21"/>
        <w:tabs>
          <w:tab w:val="right" w:leader="dot" w:pos="8879"/>
        </w:tabs>
        <w:spacing w:line="480" w:lineRule="auto"/>
        <w:rPr>
          <w:color w:val="auto"/>
          <w:sz w:val="24"/>
          <w:highlight w:val="none"/>
        </w:rPr>
      </w:pPr>
      <w:r>
        <w:rPr>
          <w:color w:val="auto"/>
          <w:highlight w:val="none"/>
        </w:rPr>
        <w:fldChar w:fldCharType="begin"/>
      </w:r>
      <w:r>
        <w:rPr>
          <w:color w:val="auto"/>
          <w:highlight w:val="none"/>
        </w:rPr>
        <w:instrText xml:space="preserve"> HYPERLINK \l "_Toc23790" </w:instrText>
      </w:r>
      <w:r>
        <w:rPr>
          <w:color w:val="auto"/>
          <w:highlight w:val="none"/>
        </w:rPr>
        <w:fldChar w:fldCharType="separate"/>
      </w:r>
      <w:r>
        <w:rPr>
          <w:rFonts w:hint="eastAsia"/>
          <w:color w:val="auto"/>
          <w:sz w:val="24"/>
          <w:highlight w:val="none"/>
        </w:rPr>
        <w:t>第五章 响应文件格式</w:t>
      </w:r>
      <w:r>
        <w:rPr>
          <w:color w:val="auto"/>
          <w:sz w:val="24"/>
          <w:highlight w:val="none"/>
        </w:rPr>
        <w:tab/>
      </w:r>
      <w:r>
        <w:rPr>
          <w:color w:val="auto"/>
          <w:sz w:val="24"/>
          <w:highlight w:val="none"/>
        </w:rPr>
        <w:fldChar w:fldCharType="begin"/>
      </w:r>
      <w:r>
        <w:rPr>
          <w:color w:val="auto"/>
          <w:sz w:val="24"/>
          <w:highlight w:val="none"/>
        </w:rPr>
        <w:instrText xml:space="preserve"> PAGEREF _Toc23790 \h </w:instrText>
      </w:r>
      <w:r>
        <w:rPr>
          <w:color w:val="auto"/>
          <w:sz w:val="24"/>
          <w:highlight w:val="none"/>
        </w:rPr>
        <w:fldChar w:fldCharType="separate"/>
      </w:r>
      <w:r>
        <w:rPr>
          <w:color w:val="auto"/>
          <w:sz w:val="24"/>
          <w:highlight w:val="none"/>
        </w:rPr>
        <w:t>33</w:t>
      </w:r>
      <w:r>
        <w:rPr>
          <w:color w:val="auto"/>
          <w:sz w:val="24"/>
          <w:highlight w:val="none"/>
        </w:rPr>
        <w:fldChar w:fldCharType="end"/>
      </w:r>
      <w:r>
        <w:rPr>
          <w:color w:val="auto"/>
          <w:sz w:val="24"/>
          <w:highlight w:val="none"/>
        </w:rPr>
        <w:fldChar w:fldCharType="end"/>
      </w:r>
    </w:p>
    <w:p w14:paraId="3CE73E42">
      <w:pPr>
        <w:pStyle w:val="21"/>
        <w:tabs>
          <w:tab w:val="right" w:leader="dot" w:pos="8879"/>
        </w:tabs>
        <w:spacing w:line="480" w:lineRule="auto"/>
        <w:rPr>
          <w:color w:val="auto"/>
          <w:sz w:val="24"/>
          <w:highlight w:val="none"/>
        </w:rPr>
      </w:pPr>
      <w:r>
        <w:rPr>
          <w:color w:val="auto"/>
          <w:highlight w:val="none"/>
        </w:rPr>
        <w:fldChar w:fldCharType="begin"/>
      </w:r>
      <w:r>
        <w:rPr>
          <w:color w:val="auto"/>
          <w:highlight w:val="none"/>
        </w:rPr>
        <w:instrText xml:space="preserve"> HYPERLINK \l "_Toc29449" </w:instrText>
      </w:r>
      <w:r>
        <w:rPr>
          <w:color w:val="auto"/>
          <w:highlight w:val="none"/>
        </w:rPr>
        <w:fldChar w:fldCharType="separate"/>
      </w:r>
      <w:r>
        <w:rPr>
          <w:rFonts w:hint="eastAsia"/>
          <w:color w:val="auto"/>
          <w:sz w:val="24"/>
          <w:highlight w:val="none"/>
        </w:rPr>
        <w:t>第六章 合同文本</w:t>
      </w:r>
      <w:r>
        <w:rPr>
          <w:color w:val="auto"/>
          <w:sz w:val="24"/>
          <w:highlight w:val="none"/>
        </w:rPr>
        <w:tab/>
      </w:r>
      <w:r>
        <w:rPr>
          <w:color w:val="auto"/>
          <w:sz w:val="24"/>
          <w:highlight w:val="none"/>
        </w:rPr>
        <w:fldChar w:fldCharType="begin"/>
      </w:r>
      <w:r>
        <w:rPr>
          <w:color w:val="auto"/>
          <w:sz w:val="24"/>
          <w:highlight w:val="none"/>
        </w:rPr>
        <w:instrText xml:space="preserve"> PAGEREF _Toc29449 \h </w:instrText>
      </w:r>
      <w:r>
        <w:rPr>
          <w:color w:val="auto"/>
          <w:sz w:val="24"/>
          <w:highlight w:val="none"/>
        </w:rPr>
        <w:fldChar w:fldCharType="separate"/>
      </w:r>
      <w:r>
        <w:rPr>
          <w:color w:val="auto"/>
          <w:sz w:val="24"/>
          <w:highlight w:val="none"/>
        </w:rPr>
        <w:t>59</w:t>
      </w:r>
      <w:r>
        <w:rPr>
          <w:color w:val="auto"/>
          <w:sz w:val="24"/>
          <w:highlight w:val="none"/>
        </w:rPr>
        <w:fldChar w:fldCharType="end"/>
      </w:r>
      <w:r>
        <w:rPr>
          <w:color w:val="auto"/>
          <w:sz w:val="24"/>
          <w:highlight w:val="none"/>
        </w:rPr>
        <w:fldChar w:fldCharType="end"/>
      </w:r>
    </w:p>
    <w:p w14:paraId="0E4C42D8">
      <w:pPr>
        <w:spacing w:line="480" w:lineRule="auto"/>
        <w:jc w:val="left"/>
        <w:rPr>
          <w:rFonts w:hint="eastAsia" w:ascii="宋体" w:hAnsi="宋体"/>
          <w:b/>
          <w:color w:val="auto"/>
          <w:sz w:val="32"/>
          <w:szCs w:val="32"/>
          <w:highlight w:val="none"/>
        </w:rPr>
      </w:pPr>
      <w:r>
        <w:rPr>
          <w:rFonts w:hint="eastAsia" w:ascii="宋体" w:hAnsi="宋体"/>
          <w:color w:val="auto"/>
          <w:sz w:val="24"/>
          <w:highlight w:val="none"/>
        </w:rPr>
        <w:fldChar w:fldCharType="end"/>
      </w:r>
    </w:p>
    <w:p w14:paraId="1EAD1C48">
      <w:pPr>
        <w:spacing w:line="400" w:lineRule="exact"/>
        <w:jc w:val="center"/>
        <w:rPr>
          <w:rFonts w:hint="eastAsia" w:ascii="宋体" w:hAnsi="宋体"/>
          <w:b/>
          <w:color w:val="auto"/>
          <w:sz w:val="32"/>
          <w:szCs w:val="32"/>
          <w:highlight w:val="none"/>
        </w:rPr>
      </w:pPr>
      <w:bookmarkStart w:id="183" w:name="_GoBack"/>
      <w:bookmarkEnd w:id="183"/>
    </w:p>
    <w:p w14:paraId="7222B864">
      <w:pPr>
        <w:spacing w:line="400" w:lineRule="exact"/>
        <w:jc w:val="center"/>
        <w:rPr>
          <w:rFonts w:hint="eastAsia" w:ascii="宋体" w:hAnsi="宋体"/>
          <w:b/>
          <w:color w:val="auto"/>
          <w:sz w:val="32"/>
          <w:szCs w:val="32"/>
          <w:highlight w:val="none"/>
        </w:rPr>
      </w:pPr>
    </w:p>
    <w:p w14:paraId="3908C40C">
      <w:pPr>
        <w:spacing w:line="400" w:lineRule="exact"/>
        <w:jc w:val="center"/>
        <w:rPr>
          <w:rFonts w:hint="eastAsia" w:ascii="宋体" w:hAnsi="宋体"/>
          <w:b/>
          <w:color w:val="auto"/>
          <w:sz w:val="32"/>
          <w:szCs w:val="32"/>
          <w:highlight w:val="none"/>
        </w:rPr>
      </w:pPr>
    </w:p>
    <w:p w14:paraId="2055D39B">
      <w:pPr>
        <w:spacing w:line="400" w:lineRule="exact"/>
        <w:jc w:val="center"/>
        <w:rPr>
          <w:rFonts w:hint="eastAsia" w:ascii="宋体" w:hAnsi="宋体"/>
          <w:b/>
          <w:color w:val="auto"/>
          <w:sz w:val="32"/>
          <w:szCs w:val="32"/>
          <w:highlight w:val="none"/>
        </w:rPr>
      </w:pPr>
    </w:p>
    <w:p w14:paraId="17A3B395">
      <w:pPr>
        <w:spacing w:line="400" w:lineRule="exact"/>
        <w:rPr>
          <w:rFonts w:hint="eastAsia" w:ascii="宋体" w:hAnsi="宋体"/>
          <w:b/>
          <w:color w:val="auto"/>
          <w:sz w:val="32"/>
          <w:szCs w:val="32"/>
          <w:highlight w:val="none"/>
        </w:rPr>
        <w:sectPr>
          <w:headerReference r:id="rId5" w:type="first"/>
          <w:headerReference r:id="rId3" w:type="default"/>
          <w:headerReference r:id="rId4" w:type="even"/>
          <w:pgSz w:w="11906" w:h="16838"/>
          <w:pgMar w:top="1440" w:right="1080" w:bottom="1440" w:left="1080" w:header="851" w:footer="992" w:gutter="0"/>
          <w:pgNumType w:start="0"/>
          <w:cols w:space="720" w:num="1"/>
          <w:titlePg/>
          <w:docGrid w:type="lines" w:linePitch="312" w:charSpace="0"/>
        </w:sectPr>
      </w:pPr>
    </w:p>
    <w:p w14:paraId="7E2D1F89">
      <w:pPr>
        <w:pStyle w:val="3"/>
        <w:jc w:val="center"/>
        <w:rPr>
          <w:color w:val="auto"/>
          <w:highlight w:val="none"/>
        </w:rPr>
      </w:pPr>
      <w:bookmarkStart w:id="1" w:name="_Toc44229877"/>
      <w:bookmarkStart w:id="2" w:name="_Toc31390"/>
      <w:r>
        <w:rPr>
          <w:rFonts w:hint="eastAsia"/>
          <w:color w:val="auto"/>
          <w:highlight w:val="none"/>
        </w:rPr>
        <w:t>第一章 竞争性磋商公告</w:t>
      </w:r>
      <w:bookmarkEnd w:id="1"/>
      <w:bookmarkEnd w:id="2"/>
    </w:p>
    <w:p w14:paraId="241FC4C1">
      <w:pPr>
        <w:spacing w:line="320" w:lineRule="exact"/>
        <w:jc w:val="center"/>
        <w:rPr>
          <w:rFonts w:hint="eastAsia" w:ascii="宋体" w:hAnsi="宋体"/>
          <w:b/>
          <w:color w:val="auto"/>
          <w:szCs w:val="21"/>
          <w:highlight w:val="none"/>
        </w:rPr>
      </w:pPr>
      <w:r>
        <w:rPr>
          <w:rFonts w:hint="eastAsia" w:ascii="宋体" w:hAnsi="宋体" w:cs="宋体"/>
          <w:b/>
          <w:bCs/>
          <w:color w:val="auto"/>
          <w:sz w:val="28"/>
          <w:szCs w:val="28"/>
          <w:highlight w:val="none"/>
        </w:rPr>
        <w:t>广西财经学院面向东盟的“AI+统计”产教融合实训基地项目建议书和可行性研究报告编制服务（项目编号：GXJL-2026-46）竞争性磋商公告</w:t>
      </w:r>
    </w:p>
    <w:p w14:paraId="71CBEED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3" w:name="_Hlk37430271"/>
      <w:r>
        <w:rPr>
          <w:rFonts w:hint="eastAsia" w:ascii="宋体" w:hAnsi="宋体"/>
          <w:color w:val="auto"/>
          <w:szCs w:val="21"/>
          <w:highlight w:val="none"/>
        </w:rPr>
        <w:t>项目概况</w:t>
      </w:r>
    </w:p>
    <w:p w14:paraId="37976A74">
      <w:pPr>
        <w:pBdr>
          <w:top w:val="single" w:color="auto" w:sz="4" w:space="1"/>
          <w:left w:val="single" w:color="auto" w:sz="4" w:space="4"/>
          <w:bottom w:val="single" w:color="auto" w:sz="4" w:space="1"/>
          <w:right w:val="single" w:color="auto" w:sz="4" w:space="4"/>
        </w:pBd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广西财经学院面向东盟的“AI+统计”产教融合实训基地项目建议书和可行性研究报告编制服务</w:t>
      </w:r>
      <w:r>
        <w:rPr>
          <w:rFonts w:hint="eastAsia" w:ascii="宋体" w:hAnsi="宋体"/>
          <w:color w:val="auto"/>
          <w:szCs w:val="21"/>
          <w:highlight w:val="none"/>
        </w:rPr>
        <w:t>的潜在供应商应在</w:t>
      </w:r>
      <w:r>
        <w:rPr>
          <w:rFonts w:hint="eastAsia" w:ascii="宋体" w:hAnsi="宋体"/>
          <w:color w:val="auto"/>
          <w:szCs w:val="21"/>
          <w:highlight w:val="none"/>
          <w:u w:val="single"/>
        </w:rPr>
        <w:t>广西财经学院及广西建隆工程咨询有限公司官网</w:t>
      </w:r>
      <w:r>
        <w:rPr>
          <w:rFonts w:hint="eastAsia" w:ascii="宋体" w:hAnsi="宋体"/>
          <w:color w:val="auto"/>
          <w:szCs w:val="21"/>
          <w:highlight w:val="none"/>
        </w:rPr>
        <w:t>获取竞争性磋商文件，并于</w:t>
      </w:r>
      <w:r>
        <w:rPr>
          <w:rFonts w:hint="eastAsia" w:ascii="宋体" w:hAnsi="宋体"/>
          <w:b/>
          <w:bCs/>
          <w:color w:val="auto"/>
          <w:szCs w:val="21"/>
          <w:highlight w:val="none"/>
          <w:u w:val="single"/>
        </w:rPr>
        <w:t>2026年</w:t>
      </w:r>
      <w:r>
        <w:rPr>
          <w:rFonts w:hint="eastAsia" w:ascii="宋体" w:hAnsi="宋体"/>
          <w:b/>
          <w:bCs/>
          <w:color w:val="auto"/>
          <w:szCs w:val="21"/>
          <w:highlight w:val="none"/>
          <w:u w:val="single"/>
          <w:lang w:val="en-US" w:eastAsia="zh-CN"/>
        </w:rPr>
        <w:t>4</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24</w:t>
      </w:r>
      <w:r>
        <w:rPr>
          <w:rFonts w:hint="eastAsia" w:ascii="宋体" w:hAnsi="宋体"/>
          <w:b/>
          <w:bCs/>
          <w:color w:val="auto"/>
          <w:szCs w:val="21"/>
          <w:highlight w:val="none"/>
          <w:u w:val="single"/>
        </w:rPr>
        <w:t>日9时30分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46DBB9C9">
      <w:pPr>
        <w:pStyle w:val="3"/>
        <w:spacing w:before="0" w:after="0" w:line="360" w:lineRule="auto"/>
        <w:ind w:firstLine="482" w:firstLineChars="200"/>
        <w:rPr>
          <w:rFonts w:hint="eastAsia" w:ascii="黑体" w:hAnsi="黑体" w:eastAsia="黑体" w:cs="宋体"/>
          <w:bCs w:val="0"/>
          <w:color w:val="auto"/>
          <w:sz w:val="24"/>
          <w:szCs w:val="24"/>
          <w:highlight w:val="none"/>
        </w:rPr>
      </w:pPr>
      <w:bookmarkStart w:id="4" w:name="_Toc28359089"/>
      <w:bookmarkStart w:id="5" w:name="_Toc28359012"/>
      <w:bookmarkStart w:id="6" w:name="_Toc35393798"/>
      <w:bookmarkStart w:id="7" w:name="_Toc44229878"/>
      <w:bookmarkStart w:id="8" w:name="_Toc35393629"/>
      <w:r>
        <w:rPr>
          <w:rFonts w:hint="eastAsia" w:ascii="黑体" w:hAnsi="黑体" w:eastAsia="黑体" w:cs="宋体"/>
          <w:bCs w:val="0"/>
          <w:color w:val="auto"/>
          <w:sz w:val="24"/>
          <w:szCs w:val="24"/>
          <w:highlight w:val="none"/>
        </w:rPr>
        <w:t>一、项目基本情况</w:t>
      </w:r>
      <w:bookmarkEnd w:id="4"/>
      <w:bookmarkEnd w:id="5"/>
      <w:bookmarkEnd w:id="6"/>
      <w:bookmarkEnd w:id="7"/>
      <w:bookmarkEnd w:id="8"/>
    </w:p>
    <w:p w14:paraId="76731F18">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项目编号：GXJL-2026-46</w:t>
      </w:r>
    </w:p>
    <w:p w14:paraId="397CDC12">
      <w:pPr>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项目名称：广西财经学院面向东盟的“AI+统计”产教融合实训基地项目建议书和可行性研究报告编制服务</w:t>
      </w:r>
    </w:p>
    <w:p w14:paraId="06137E3A">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采购方式：竞争性磋商</w:t>
      </w:r>
    </w:p>
    <w:p w14:paraId="34DE28D3">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预算金额：14.2万元</w:t>
      </w:r>
      <w:r>
        <w:rPr>
          <w:rFonts w:hint="eastAsia" w:ascii="宋体" w:hAnsi="宋体" w:cs="宋体"/>
          <w:color w:val="auto"/>
          <w:szCs w:val="21"/>
          <w:highlight w:val="none"/>
        </w:rPr>
        <w:t>（其中项目建议书编制服务费：4.7万元；可行性研究报告编制服务费：9.5万元）</w:t>
      </w:r>
    </w:p>
    <w:p w14:paraId="49D0F181">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最高限价：</w:t>
      </w:r>
      <w:r>
        <w:rPr>
          <w:rFonts w:ascii="宋体" w:hAnsi="宋体"/>
          <w:color w:val="auto"/>
          <w:szCs w:val="21"/>
          <w:highlight w:val="none"/>
        </w:rPr>
        <w:t>同预算金额</w:t>
      </w:r>
    </w:p>
    <w:p w14:paraId="6FCDCD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采购需求：广西财经学院面向东盟的“AI+统计”产教融合实训基地项目建议书和可行性研究报告编制服务。</w:t>
      </w:r>
      <w:r>
        <w:rPr>
          <w:rFonts w:hint="eastAsia" w:ascii="宋体" w:hAnsi="宋体" w:cs="宋体"/>
          <w:color w:val="auto"/>
          <w:szCs w:val="21"/>
          <w:highlight w:val="none"/>
        </w:rPr>
        <w:t>如需进一步了解详细内容，详见竞争性磋商文件。</w:t>
      </w:r>
    </w:p>
    <w:p w14:paraId="454A3BAC">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服务期：自</w:t>
      </w:r>
      <w:r>
        <w:rPr>
          <w:rFonts w:hint="eastAsia" w:ascii="宋体" w:hAnsi="宋体" w:cs="宋体"/>
          <w:color w:val="auto"/>
          <w:szCs w:val="21"/>
          <w:highlight w:val="none"/>
        </w:rPr>
        <w:t>服务合同签订</w:t>
      </w:r>
      <w:r>
        <w:rPr>
          <w:rFonts w:hint="eastAsia" w:ascii="宋体" w:hAnsi="宋体"/>
          <w:color w:val="auto"/>
          <w:szCs w:val="21"/>
          <w:highlight w:val="none"/>
        </w:rPr>
        <w:t>之日起至本工程项目建议书和可行性研究报告均获发改部门批复之日止</w:t>
      </w:r>
      <w:r>
        <w:rPr>
          <w:rFonts w:hint="eastAsia"/>
          <w:color w:val="auto"/>
          <w:highlight w:val="none"/>
        </w:rPr>
        <w:t>。</w:t>
      </w:r>
    </w:p>
    <w:p w14:paraId="4BE0059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本项目不接受联合体</w:t>
      </w:r>
    </w:p>
    <w:p w14:paraId="6C4305A2">
      <w:pPr>
        <w:pStyle w:val="3"/>
        <w:spacing w:before="0" w:after="0" w:line="360" w:lineRule="auto"/>
        <w:ind w:firstLine="482" w:firstLineChars="200"/>
        <w:rPr>
          <w:rFonts w:hint="eastAsia" w:ascii="黑体" w:hAnsi="黑体" w:eastAsia="黑体" w:cs="宋体"/>
          <w:bCs w:val="0"/>
          <w:color w:val="auto"/>
          <w:sz w:val="24"/>
          <w:szCs w:val="24"/>
          <w:highlight w:val="none"/>
        </w:rPr>
      </w:pPr>
      <w:bookmarkStart w:id="9" w:name="_Toc35393799"/>
      <w:bookmarkStart w:id="10" w:name="_Toc28359090"/>
      <w:bookmarkStart w:id="11" w:name="_Toc28359013"/>
      <w:bookmarkStart w:id="12" w:name="_Toc35393630"/>
      <w:bookmarkStart w:id="13" w:name="_Toc44229879"/>
      <w:r>
        <w:rPr>
          <w:rFonts w:hint="eastAsia" w:ascii="黑体" w:hAnsi="黑体" w:eastAsia="黑体" w:cs="宋体"/>
          <w:bCs w:val="0"/>
          <w:color w:val="auto"/>
          <w:sz w:val="24"/>
          <w:szCs w:val="24"/>
          <w:highlight w:val="none"/>
        </w:rPr>
        <w:t>二、供应商的资格条件：</w:t>
      </w:r>
      <w:bookmarkEnd w:id="9"/>
      <w:bookmarkEnd w:id="10"/>
      <w:bookmarkEnd w:id="11"/>
      <w:bookmarkEnd w:id="12"/>
      <w:bookmarkEnd w:id="13"/>
    </w:p>
    <w:p w14:paraId="623C1641">
      <w:pPr>
        <w:spacing w:line="360" w:lineRule="auto"/>
        <w:ind w:firstLine="420" w:firstLineChars="200"/>
        <w:rPr>
          <w:rFonts w:hint="eastAsia" w:ascii="宋体" w:hAnsi="宋体"/>
          <w:color w:val="auto"/>
          <w:szCs w:val="21"/>
          <w:highlight w:val="none"/>
        </w:rPr>
      </w:pPr>
      <w:bookmarkStart w:id="14" w:name="_Toc44229880"/>
      <w:bookmarkStart w:id="15" w:name="_Toc28359014"/>
      <w:bookmarkStart w:id="16" w:name="_Toc35393631"/>
      <w:bookmarkStart w:id="17" w:name="_Toc35393800"/>
      <w:bookmarkStart w:id="18" w:name="_Toc28359091"/>
      <w:r>
        <w:rPr>
          <w:rFonts w:hint="eastAsia" w:ascii="宋体" w:hAnsi="宋体"/>
          <w:color w:val="auto"/>
          <w:szCs w:val="21"/>
          <w:highlight w:val="none"/>
        </w:rPr>
        <w:t>1.满足《中华人民共和国政府采购法》第二十二条规定。</w:t>
      </w:r>
    </w:p>
    <w:p w14:paraId="362EA5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2.本项目的特定资格及条件要求：供应商需在全国投资项目在线审批监管平台备案通过，并同时具备</w:t>
      </w:r>
      <w:r>
        <w:rPr>
          <w:rFonts w:ascii="宋体" w:hAnsi="宋体"/>
          <w:color w:val="auto"/>
          <w:highlight w:val="none"/>
        </w:rPr>
        <w:t>工程设计</w:t>
      </w:r>
      <w:r>
        <w:rPr>
          <w:rFonts w:hint="eastAsia" w:ascii="宋体" w:hAnsi="宋体"/>
          <w:color w:val="auto"/>
          <w:highlight w:val="none"/>
        </w:rPr>
        <w:t>（</w:t>
      </w:r>
      <w:r>
        <w:rPr>
          <w:rFonts w:hint="eastAsia" w:ascii="宋体" w:hAnsi="宋体"/>
          <w:color w:val="auto"/>
          <w:szCs w:val="21"/>
          <w:highlight w:val="none"/>
        </w:rPr>
        <w:t>建筑行业（建筑工程））乙级或以上资质的设计单位。</w:t>
      </w:r>
    </w:p>
    <w:p w14:paraId="36A0B8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3.单位负责人为同一人或者存在直接控股、管理关系的不同供应商，不得参加同一合同项下的采购活动。</w:t>
      </w:r>
    </w:p>
    <w:p w14:paraId="4ECD88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4.拟投入人员最低配置要求：</w:t>
      </w:r>
    </w:p>
    <w:p w14:paraId="3E09B3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①项目设计负责人：</w:t>
      </w:r>
      <w:r>
        <w:rPr>
          <w:rFonts w:ascii="宋体" w:hAnsi="宋体" w:cs="宋体"/>
          <w:color w:val="auto"/>
          <w:szCs w:val="21"/>
          <w:highlight w:val="none"/>
        </w:rPr>
        <w:t>具有</w:t>
      </w:r>
      <w:r>
        <w:rPr>
          <w:rFonts w:hint="eastAsia" w:ascii="宋体" w:hAnsi="宋体"/>
          <w:color w:val="auto"/>
          <w:szCs w:val="21"/>
          <w:highlight w:val="none"/>
        </w:rPr>
        <w:t>一级注册建筑师执业资格，同时具有工程类副高级及以上职称；②其他人员最低配备要求7人：咨询工程师1人，同时具备咨询工程师（投资）执业资格和工程类中级及以上职称；结构工程专业设计师1人，同时具备二级及以上注册结构工程师执业资格和工程类中级及以上职称；电气设备专业设计师1人，同时具备工程类中级及以上职称；给排水专业设计师1人，同时具备工程类中级及以上职称；暖通专业设计师1人，同时具备工程类中级及以上职称；园林景观专业设计师1人；造价工程师1人，同时具备一级注册造价工程师执业资格和工程类中级及以上职称。</w:t>
      </w:r>
      <w:bookmarkStart w:id="19" w:name="_Hlk204356557"/>
      <w:r>
        <w:rPr>
          <w:rFonts w:hint="eastAsia" w:ascii="宋体" w:hAnsi="宋体"/>
          <w:color w:val="auto"/>
          <w:szCs w:val="21"/>
          <w:highlight w:val="none"/>
        </w:rPr>
        <w:t>以上拟投入人员不得重复，并且全职投入本项目工作，在图纸上签字，未经采购人书面同意不得更换。</w:t>
      </w:r>
      <w:bookmarkEnd w:id="19"/>
      <w:r>
        <w:rPr>
          <w:rFonts w:hint="eastAsia" w:ascii="宋体" w:hAnsi="宋体"/>
          <w:color w:val="auto"/>
          <w:szCs w:val="21"/>
          <w:highlight w:val="none"/>
        </w:rPr>
        <w:t>因不可抗力需更换人员的，继任人员资质不得低于原人员，且需在3日历天内完成更换。【备注：需提供有关人员的证书复印件和以上人员在本单位任职的证明材料复印件（加盖公章）[如首次响应文件提交截止时间前连续3个月（即2026年1—3月，若供应商为新成立企业，社保证明可按实际成立时间提供）缴纳的社保证明；或单位代缴个人所得税税单等复印件；或提供供应商与人员签订的劳务合同复印件（法定代表人除外）]作为评审依据，不能按要求提供的，不予计分。在证明材料中将相关人员姓名做明显标注】。</w:t>
      </w:r>
    </w:p>
    <w:p w14:paraId="153713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对在“信用中国”网站（www.creditchina.gov.cn）、中国政府采购网（www.ccgp.gov.cn）等渠道列入失信被执行人、重大税收违法案件当事人名单、政府采购严重违法失信行为记录名单，以及其他不符合《中华人民共和国政府采购法》第二十二条规定条件的竞标人，不得参与本次竞标。</w:t>
      </w:r>
    </w:p>
    <w:p w14:paraId="7CF700CF">
      <w:pPr>
        <w:pStyle w:val="3"/>
        <w:spacing w:before="0" w:after="0" w:line="360" w:lineRule="auto"/>
        <w:ind w:firstLine="482" w:firstLineChars="200"/>
        <w:rPr>
          <w:rFonts w:hint="eastAsia" w:ascii="黑体" w:hAnsi="黑体" w:eastAsia="黑体" w:cs="宋体"/>
          <w:bCs w:val="0"/>
          <w:color w:val="auto"/>
          <w:sz w:val="24"/>
          <w:szCs w:val="24"/>
          <w:highlight w:val="none"/>
        </w:rPr>
      </w:pPr>
      <w:r>
        <w:rPr>
          <w:rFonts w:hint="eastAsia" w:ascii="黑体" w:hAnsi="黑体" w:eastAsia="黑体" w:cs="宋体"/>
          <w:bCs w:val="0"/>
          <w:color w:val="auto"/>
          <w:sz w:val="24"/>
          <w:szCs w:val="24"/>
          <w:highlight w:val="none"/>
        </w:rPr>
        <w:t>三、获取竞争性磋商文件</w:t>
      </w:r>
      <w:bookmarkEnd w:id="14"/>
      <w:bookmarkEnd w:id="15"/>
      <w:bookmarkEnd w:id="16"/>
      <w:bookmarkEnd w:id="17"/>
      <w:bookmarkEnd w:id="18"/>
    </w:p>
    <w:p w14:paraId="2AE7028E">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
          <w:bCs w:val="0"/>
          <w:color w:val="auto"/>
          <w:kern w:val="0"/>
          <w:szCs w:val="21"/>
          <w:highlight w:val="none"/>
          <w:u w:val="single"/>
        </w:rPr>
        <w:t>2026年</w:t>
      </w:r>
      <w:r>
        <w:rPr>
          <w:rFonts w:hint="eastAsia" w:ascii="宋体" w:hAnsi="宋体" w:cs="宋体"/>
          <w:b/>
          <w:bCs w:val="0"/>
          <w:color w:val="auto"/>
          <w:kern w:val="0"/>
          <w:szCs w:val="21"/>
          <w:highlight w:val="none"/>
          <w:u w:val="single"/>
          <w:lang w:val="en-US" w:eastAsia="zh-CN"/>
        </w:rPr>
        <w:t>4</w:t>
      </w:r>
      <w:r>
        <w:rPr>
          <w:rFonts w:hint="eastAsia" w:ascii="宋体" w:hAnsi="宋体" w:cs="宋体"/>
          <w:b/>
          <w:bCs w:val="0"/>
          <w:color w:val="auto"/>
          <w:kern w:val="0"/>
          <w:szCs w:val="21"/>
          <w:highlight w:val="none"/>
        </w:rPr>
        <w:t>月</w:t>
      </w:r>
      <w:r>
        <w:rPr>
          <w:rFonts w:hint="eastAsia" w:ascii="宋体" w:hAnsi="宋体" w:cs="宋体"/>
          <w:b/>
          <w:bCs w:val="0"/>
          <w:color w:val="auto"/>
          <w:kern w:val="0"/>
          <w:szCs w:val="21"/>
          <w:highlight w:val="none"/>
          <w:u w:val="single"/>
          <w:lang w:val="en-US" w:eastAsia="zh-CN"/>
        </w:rPr>
        <w:t>14</w:t>
      </w:r>
      <w:r>
        <w:rPr>
          <w:rFonts w:hint="eastAsia" w:ascii="宋体" w:hAnsi="宋体" w:cs="宋体"/>
          <w:b/>
          <w:bCs w:val="0"/>
          <w:color w:val="auto"/>
          <w:kern w:val="0"/>
          <w:szCs w:val="21"/>
          <w:highlight w:val="none"/>
        </w:rPr>
        <w:t>日至</w:t>
      </w:r>
      <w:r>
        <w:rPr>
          <w:rFonts w:hint="eastAsia" w:ascii="宋体" w:hAnsi="宋体" w:cs="宋体"/>
          <w:b/>
          <w:bCs w:val="0"/>
          <w:color w:val="auto"/>
          <w:kern w:val="0"/>
          <w:szCs w:val="21"/>
          <w:highlight w:val="none"/>
          <w:u w:val="single"/>
        </w:rPr>
        <w:t>2026 年</w:t>
      </w:r>
      <w:r>
        <w:rPr>
          <w:rFonts w:hint="eastAsia" w:ascii="宋体" w:hAnsi="宋体" w:cs="宋体"/>
          <w:b/>
          <w:bCs w:val="0"/>
          <w:color w:val="auto"/>
          <w:kern w:val="0"/>
          <w:szCs w:val="21"/>
          <w:highlight w:val="none"/>
          <w:u w:val="single"/>
          <w:lang w:val="en-US" w:eastAsia="zh-CN"/>
        </w:rPr>
        <w:t>4</w:t>
      </w:r>
      <w:r>
        <w:rPr>
          <w:rFonts w:hint="eastAsia" w:ascii="宋体" w:hAnsi="宋体" w:cs="宋体"/>
          <w:b/>
          <w:bCs w:val="0"/>
          <w:color w:val="auto"/>
          <w:kern w:val="0"/>
          <w:szCs w:val="21"/>
          <w:highlight w:val="none"/>
        </w:rPr>
        <w:t>月</w:t>
      </w:r>
      <w:r>
        <w:rPr>
          <w:rFonts w:hint="eastAsia" w:ascii="宋体" w:hAnsi="宋体" w:cs="宋体"/>
          <w:b/>
          <w:bCs w:val="0"/>
          <w:color w:val="auto"/>
          <w:kern w:val="0"/>
          <w:szCs w:val="21"/>
          <w:highlight w:val="none"/>
          <w:u w:val="single"/>
          <w:lang w:val="en-US" w:eastAsia="zh-CN"/>
        </w:rPr>
        <w:t>24</w:t>
      </w:r>
      <w:r>
        <w:rPr>
          <w:rFonts w:hint="eastAsia" w:ascii="宋体" w:hAnsi="宋体" w:cs="宋体"/>
          <w:b/>
          <w:bCs w:val="0"/>
          <w:color w:val="auto"/>
          <w:kern w:val="0"/>
          <w:szCs w:val="21"/>
          <w:highlight w:val="none"/>
        </w:rPr>
        <w:t>日</w:t>
      </w:r>
      <w:r>
        <w:rPr>
          <w:rFonts w:hint="eastAsia" w:ascii="宋体" w:hAnsi="宋体" w:cs="宋体"/>
          <w:bCs/>
          <w:color w:val="auto"/>
          <w:kern w:val="0"/>
          <w:szCs w:val="21"/>
          <w:highlight w:val="none"/>
        </w:rPr>
        <w:t>。</w:t>
      </w:r>
    </w:p>
    <w:p w14:paraId="7B59D71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方式：</w:t>
      </w:r>
      <w:r>
        <w:rPr>
          <w:rFonts w:hint="eastAsia" w:ascii="宋体" w:hAnsi="宋体"/>
          <w:color w:val="auto"/>
          <w:szCs w:val="21"/>
          <w:highlight w:val="none"/>
          <w:u w:val="single"/>
        </w:rPr>
        <w:t>广西财经学院及广西建隆工程咨询有限公司官网</w:t>
      </w:r>
      <w:r>
        <w:rPr>
          <w:rFonts w:hint="eastAsia" w:ascii="宋体" w:hAnsi="宋体" w:cs="宋体"/>
          <w:color w:val="auto"/>
          <w:szCs w:val="21"/>
          <w:highlight w:val="none"/>
        </w:rPr>
        <w:t>上下载。</w:t>
      </w:r>
    </w:p>
    <w:p w14:paraId="409CFDC5">
      <w:pPr>
        <w:ind w:firstLine="420" w:firstLineChars="200"/>
        <w:rPr>
          <w:rFonts w:hint="eastAsia" w:ascii="黑体" w:hAnsi="黑体" w:eastAsia="黑体" w:cs="宋体"/>
          <w:bCs/>
          <w:color w:val="auto"/>
          <w:sz w:val="24"/>
          <w:highlight w:val="none"/>
        </w:rPr>
      </w:pPr>
      <w:bookmarkStart w:id="20" w:name="_Toc44229881"/>
      <w:bookmarkStart w:id="21" w:name="_Toc35393632"/>
      <w:bookmarkStart w:id="22" w:name="_Toc35393801"/>
      <w:bookmarkStart w:id="23" w:name="_Toc28359092"/>
      <w:bookmarkStart w:id="24" w:name="_Toc28359015"/>
      <w:r>
        <w:rPr>
          <w:rFonts w:hint="eastAsia" w:ascii="宋体" w:hAnsi="宋体" w:cs="宋体"/>
          <w:bCs/>
          <w:color w:val="auto"/>
          <w:kern w:val="0"/>
          <w:szCs w:val="21"/>
          <w:highlight w:val="none"/>
        </w:rPr>
        <w:t>售价：</w:t>
      </w:r>
      <w:r>
        <w:rPr>
          <w:rStyle w:val="52"/>
          <w:rFonts w:hint="eastAsia" w:ascii="宋体" w:hAnsi="宋体" w:cs="宋体"/>
          <w:color w:val="auto"/>
          <w:szCs w:val="21"/>
          <w:highlight w:val="none"/>
        </w:rPr>
        <w:t>0.00元。</w:t>
      </w:r>
    </w:p>
    <w:p w14:paraId="61C050CC">
      <w:pPr>
        <w:ind w:firstLine="480" w:firstLineChars="200"/>
        <w:rPr>
          <w:rFonts w:hint="eastAsia" w:ascii="黑体" w:hAnsi="黑体" w:eastAsia="黑体" w:cs="宋体"/>
          <w:bCs/>
          <w:color w:val="auto"/>
          <w:sz w:val="24"/>
          <w:highlight w:val="none"/>
        </w:rPr>
      </w:pPr>
      <w:r>
        <w:rPr>
          <w:rFonts w:hint="eastAsia" w:ascii="黑体" w:hAnsi="黑体" w:eastAsia="黑体" w:cs="宋体"/>
          <w:color w:val="auto"/>
          <w:sz w:val="24"/>
          <w:highlight w:val="none"/>
        </w:rPr>
        <w:t>四、响应文件提交</w:t>
      </w:r>
      <w:bookmarkEnd w:id="20"/>
      <w:bookmarkEnd w:id="21"/>
      <w:bookmarkEnd w:id="22"/>
      <w:bookmarkEnd w:id="23"/>
      <w:bookmarkEnd w:id="24"/>
    </w:p>
    <w:p w14:paraId="29E880F8">
      <w:pPr>
        <w:spacing w:line="360" w:lineRule="auto"/>
        <w:ind w:firstLine="420" w:firstLineChars="200"/>
        <w:rPr>
          <w:rFonts w:hint="eastAsia" w:ascii="宋体" w:hAnsi="宋体" w:cs="宋体"/>
          <w:color w:val="auto"/>
          <w:szCs w:val="21"/>
          <w:highlight w:val="none"/>
          <w:u w:val="single"/>
        </w:rPr>
      </w:pPr>
      <w:bookmarkStart w:id="25" w:name="_Toc35393802"/>
      <w:bookmarkStart w:id="26" w:name="_Toc28359093"/>
      <w:bookmarkStart w:id="27" w:name="_Toc44229882"/>
      <w:bookmarkStart w:id="28" w:name="_Toc35393633"/>
      <w:bookmarkStart w:id="29" w:name="_Toc28359016"/>
      <w:r>
        <w:rPr>
          <w:rFonts w:hint="eastAsia" w:ascii="宋体" w:hAnsi="宋体"/>
          <w:color w:val="auto"/>
          <w:szCs w:val="21"/>
          <w:highlight w:val="none"/>
        </w:rPr>
        <w:t>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b/>
          <w:bCs/>
          <w:color w:val="auto"/>
          <w:szCs w:val="21"/>
          <w:highlight w:val="none"/>
          <w:u w:val="single"/>
        </w:rPr>
        <w:t>2026年</w:t>
      </w:r>
      <w:r>
        <w:rPr>
          <w:rFonts w:hint="eastAsia" w:ascii="宋体" w:hAnsi="宋体"/>
          <w:b/>
          <w:bCs/>
          <w:color w:val="auto"/>
          <w:szCs w:val="21"/>
          <w:highlight w:val="none"/>
          <w:u w:val="single"/>
          <w:lang w:val="en-US" w:eastAsia="zh-CN"/>
        </w:rPr>
        <w:t>4</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24</w:t>
      </w:r>
      <w:r>
        <w:rPr>
          <w:rFonts w:hint="eastAsia" w:ascii="宋体" w:hAnsi="宋体"/>
          <w:b/>
          <w:bCs/>
          <w:color w:val="auto"/>
          <w:szCs w:val="21"/>
          <w:highlight w:val="none"/>
          <w:u w:val="single"/>
        </w:rPr>
        <w:t>日09时30分</w:t>
      </w:r>
    </w:p>
    <w:p w14:paraId="57A882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首次响应文件提交地点：广西建隆工程咨询有限公司开标厅（南宁市竹溪大道36号青湖中心27楼2702室）</w:t>
      </w:r>
    </w:p>
    <w:p w14:paraId="769AFC57">
      <w:pPr>
        <w:spacing w:line="360" w:lineRule="auto"/>
        <w:ind w:left="420" w:leftChars="200"/>
        <w:rPr>
          <w:rFonts w:hint="eastAsia" w:ascii="宋体" w:hAnsi="宋体"/>
          <w:bCs/>
          <w:color w:val="auto"/>
          <w:szCs w:val="21"/>
          <w:highlight w:val="none"/>
        </w:rPr>
      </w:pPr>
      <w:r>
        <w:rPr>
          <w:rFonts w:hint="eastAsia" w:ascii="宋体" w:hAnsi="宋体"/>
          <w:bCs/>
          <w:color w:val="auto"/>
          <w:szCs w:val="21"/>
          <w:highlight w:val="none"/>
        </w:rPr>
        <w:t>供应商必须在首次响应文件提交截止时间前，将响应文件密封送达首次响应文件提交地点。</w:t>
      </w:r>
    </w:p>
    <w:p w14:paraId="32CF7CEF">
      <w:pPr>
        <w:spacing w:line="360" w:lineRule="auto"/>
        <w:ind w:firstLine="422" w:firstLineChars="200"/>
        <w:rPr>
          <w:rFonts w:hint="eastAsia" w:ascii="宋体" w:hAnsi="宋体" w:cs="宋体"/>
          <w:b/>
          <w:color w:val="auto"/>
          <w:szCs w:val="21"/>
          <w:highlight w:val="none"/>
        </w:rPr>
      </w:pPr>
      <w:r>
        <w:rPr>
          <w:rFonts w:hint="eastAsia" w:ascii="宋体" w:hAnsi="宋体"/>
          <w:b/>
          <w:bCs/>
          <w:color w:val="auto"/>
          <w:szCs w:val="21"/>
          <w:highlight w:val="none"/>
          <w:u w:val="single"/>
        </w:rPr>
        <w:t>注：未在规定时间内送达或者未按照采购文件要求密封的响应文件，将予以拒收。</w:t>
      </w:r>
    </w:p>
    <w:p w14:paraId="5CF8A2E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五、开启</w:t>
      </w:r>
      <w:bookmarkEnd w:id="25"/>
      <w:bookmarkEnd w:id="26"/>
      <w:bookmarkEnd w:id="27"/>
      <w:bookmarkEnd w:id="28"/>
      <w:bookmarkEnd w:id="29"/>
    </w:p>
    <w:p w14:paraId="498D8B92">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b/>
          <w:bCs/>
          <w:color w:val="auto"/>
          <w:szCs w:val="21"/>
          <w:highlight w:val="none"/>
          <w:u w:val="single"/>
        </w:rPr>
        <w:t>2026年</w:t>
      </w:r>
      <w:r>
        <w:rPr>
          <w:rFonts w:hint="eastAsia" w:ascii="宋体" w:hAnsi="宋体"/>
          <w:b/>
          <w:bCs/>
          <w:color w:val="auto"/>
          <w:szCs w:val="21"/>
          <w:highlight w:val="none"/>
          <w:u w:val="single"/>
          <w:lang w:val="en-US" w:eastAsia="zh-CN"/>
        </w:rPr>
        <w:t>4</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24</w:t>
      </w:r>
      <w:r>
        <w:rPr>
          <w:rFonts w:hint="eastAsia" w:ascii="宋体" w:hAnsi="宋体"/>
          <w:b/>
          <w:bCs/>
          <w:color w:val="auto"/>
          <w:szCs w:val="21"/>
          <w:highlight w:val="none"/>
          <w:u w:val="single"/>
        </w:rPr>
        <w:t>日09时30分</w:t>
      </w:r>
      <w:r>
        <w:rPr>
          <w:rFonts w:hint="eastAsia" w:ascii="宋体" w:hAnsi="宋体"/>
          <w:color w:val="auto"/>
          <w:szCs w:val="21"/>
          <w:highlight w:val="none"/>
          <w:u w:val="single"/>
        </w:rPr>
        <w:t>后</w:t>
      </w:r>
    </w:p>
    <w:p w14:paraId="56304737">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地点：广西建隆工程咨询有限公司开标厅（南宁市竹溪大道36号青湖中心27楼2702室）</w:t>
      </w:r>
    </w:p>
    <w:p w14:paraId="1528E765">
      <w:pPr>
        <w:pStyle w:val="3"/>
        <w:spacing w:before="0" w:after="0" w:line="360" w:lineRule="auto"/>
        <w:ind w:firstLine="482" w:firstLineChars="200"/>
        <w:rPr>
          <w:rFonts w:hint="eastAsia" w:ascii="黑体" w:hAnsi="黑体" w:eastAsia="黑体" w:cs="宋体"/>
          <w:bCs w:val="0"/>
          <w:color w:val="auto"/>
          <w:sz w:val="24"/>
          <w:szCs w:val="24"/>
          <w:highlight w:val="none"/>
        </w:rPr>
      </w:pPr>
      <w:bookmarkStart w:id="30" w:name="_Toc35393803"/>
      <w:bookmarkStart w:id="31" w:name="_Toc28359094"/>
      <w:bookmarkStart w:id="32" w:name="_Toc28359017"/>
      <w:bookmarkStart w:id="33" w:name="_Toc44229883"/>
      <w:bookmarkStart w:id="34" w:name="_Toc35393634"/>
      <w:r>
        <w:rPr>
          <w:rFonts w:hint="eastAsia" w:ascii="黑体" w:hAnsi="黑体" w:eastAsia="黑体" w:cs="宋体"/>
          <w:bCs w:val="0"/>
          <w:color w:val="auto"/>
          <w:sz w:val="24"/>
          <w:szCs w:val="24"/>
          <w:highlight w:val="none"/>
        </w:rPr>
        <w:t>六、公告期限</w:t>
      </w:r>
      <w:bookmarkEnd w:id="30"/>
      <w:bookmarkEnd w:id="31"/>
      <w:bookmarkEnd w:id="32"/>
      <w:bookmarkEnd w:id="33"/>
      <w:bookmarkEnd w:id="34"/>
    </w:p>
    <w:p w14:paraId="5D41BC1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3DD8E916">
      <w:pPr>
        <w:pStyle w:val="3"/>
        <w:spacing w:before="0" w:after="0" w:line="360" w:lineRule="auto"/>
        <w:ind w:firstLine="482" w:firstLineChars="200"/>
        <w:rPr>
          <w:rFonts w:hint="eastAsia" w:ascii="黑体" w:hAnsi="黑体" w:eastAsia="黑体" w:cs="宋体"/>
          <w:bCs w:val="0"/>
          <w:color w:val="auto"/>
          <w:sz w:val="24"/>
          <w:szCs w:val="24"/>
          <w:highlight w:val="none"/>
        </w:rPr>
      </w:pPr>
      <w:bookmarkStart w:id="35" w:name="_Toc35393635"/>
      <w:bookmarkStart w:id="36" w:name="_Toc35393804"/>
      <w:bookmarkStart w:id="37" w:name="_Toc44229884"/>
      <w:r>
        <w:rPr>
          <w:rFonts w:hint="eastAsia" w:ascii="黑体" w:hAnsi="黑体" w:eastAsia="黑体" w:cs="宋体"/>
          <w:bCs w:val="0"/>
          <w:color w:val="auto"/>
          <w:sz w:val="24"/>
          <w:szCs w:val="24"/>
          <w:highlight w:val="none"/>
        </w:rPr>
        <w:t>七、其他补充事宜</w:t>
      </w:r>
      <w:bookmarkEnd w:id="35"/>
      <w:bookmarkEnd w:id="36"/>
      <w:bookmarkEnd w:id="37"/>
    </w:p>
    <w:p w14:paraId="4572D61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磋商保证金：本项目不收取磋商保证金。</w:t>
      </w:r>
    </w:p>
    <w:p w14:paraId="618B4BA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37E21AB6">
      <w:pPr>
        <w:wordWrap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广西财经学院官网（https://www.gxufe.edu.cn/）、广西建隆工程咨询有限公司网（http://www.gxjianlong.com.cn/）、中国采购与招标网（https://www.chinabidding.cn/)</w:t>
      </w:r>
    </w:p>
    <w:p w14:paraId="7827982C">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 xml:space="preserve"> 本项目需要落实的政府采购政策</w:t>
      </w:r>
    </w:p>
    <w:p w14:paraId="2205CA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（1）财政部、司法部关于政府采购支持监狱企业发展有关问题的通知（财库〔2014〕68号）；</w:t>
      </w:r>
    </w:p>
    <w:p w14:paraId="53475C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（2）《政府采购促进中小企业发展管理办法》（财库〔2020〕46号）；</w:t>
      </w:r>
    </w:p>
    <w:p w14:paraId="73AA5E15">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（3）《关于促进残疾人就业政府采购政策的通知》（财库〔2017〕141号）。</w:t>
      </w:r>
    </w:p>
    <w:p w14:paraId="69E8483C">
      <w:pPr>
        <w:spacing w:line="360" w:lineRule="auto"/>
        <w:ind w:firstLine="480" w:firstLineChars="200"/>
        <w:rPr>
          <w:rFonts w:hint="eastAsia" w:ascii="黑体" w:hAnsi="黑体" w:eastAsia="黑体" w:cs="宋体"/>
          <w:bCs/>
          <w:color w:val="auto"/>
          <w:sz w:val="24"/>
          <w:highlight w:val="none"/>
        </w:rPr>
      </w:pPr>
      <w:bookmarkStart w:id="38" w:name="_Toc28359018"/>
      <w:bookmarkStart w:id="39" w:name="_Toc28359095"/>
      <w:bookmarkStart w:id="40" w:name="_Toc35393805"/>
      <w:bookmarkStart w:id="41" w:name="_Toc44229885"/>
      <w:bookmarkStart w:id="42" w:name="_Toc35393636"/>
      <w:r>
        <w:rPr>
          <w:rFonts w:hint="eastAsia" w:ascii="黑体" w:hAnsi="黑体" w:eastAsia="黑体" w:cs="宋体"/>
          <w:bCs/>
          <w:color w:val="auto"/>
          <w:sz w:val="24"/>
          <w:highlight w:val="none"/>
        </w:rPr>
        <w:t>八、凡对本次采购提出询问，请按</w:t>
      </w:r>
      <w:r>
        <w:rPr>
          <w:rFonts w:ascii="黑体" w:hAnsi="黑体" w:eastAsia="黑体" w:cs="宋体"/>
          <w:bCs/>
          <w:color w:val="auto"/>
          <w:sz w:val="24"/>
          <w:highlight w:val="none"/>
        </w:rPr>
        <w:t>以下方式</w:t>
      </w:r>
      <w:r>
        <w:rPr>
          <w:rFonts w:hint="eastAsia" w:ascii="黑体" w:hAnsi="黑体" w:eastAsia="黑体" w:cs="宋体"/>
          <w:bCs/>
          <w:color w:val="auto"/>
          <w:sz w:val="24"/>
          <w:highlight w:val="none"/>
        </w:rPr>
        <w:t>联系。</w:t>
      </w:r>
      <w:bookmarkEnd w:id="38"/>
      <w:bookmarkEnd w:id="39"/>
      <w:bookmarkEnd w:id="40"/>
      <w:bookmarkEnd w:id="41"/>
      <w:bookmarkEnd w:id="42"/>
    </w:p>
    <w:p w14:paraId="0F280256">
      <w:pPr>
        <w:spacing w:line="360" w:lineRule="auto"/>
        <w:ind w:firstLine="420" w:firstLineChars="200"/>
        <w:rPr>
          <w:rFonts w:hint="eastAsia" w:ascii="宋体" w:hAnsi="宋体" w:cs="宋体"/>
          <w:color w:val="auto"/>
          <w:kern w:val="0"/>
          <w:szCs w:val="21"/>
          <w:highlight w:val="none"/>
        </w:rPr>
      </w:pPr>
      <w:bookmarkStart w:id="43" w:name="_Toc35393806"/>
      <w:bookmarkStart w:id="44" w:name="_Toc28359019"/>
      <w:bookmarkStart w:id="45" w:name="_Toc28359096"/>
      <w:bookmarkStart w:id="46" w:name="_Toc35393637"/>
      <w:r>
        <w:rPr>
          <w:rFonts w:hint="eastAsia" w:ascii="宋体" w:hAnsi="宋体" w:cs="宋体"/>
          <w:color w:val="auto"/>
          <w:kern w:val="0"/>
          <w:szCs w:val="21"/>
          <w:highlight w:val="none"/>
        </w:rPr>
        <w:t>1.采购人信息</w:t>
      </w:r>
      <w:bookmarkEnd w:id="43"/>
      <w:bookmarkEnd w:id="44"/>
      <w:bookmarkEnd w:id="45"/>
      <w:bookmarkEnd w:id="46"/>
    </w:p>
    <w:p w14:paraId="0CEE5D3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u w:val="single"/>
        </w:rPr>
        <w:t>广西财经学院</w:t>
      </w:r>
    </w:p>
    <w:p w14:paraId="2F7B7EE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明秀西路100号广西财经学院明秀校区</w:t>
      </w:r>
    </w:p>
    <w:p w14:paraId="2FC0D9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rPr>
        <w:t xml:space="preserve">卢老师； 电话：13152650118 </w:t>
      </w:r>
    </w:p>
    <w:p w14:paraId="1454E10F">
      <w:pPr>
        <w:spacing w:line="360" w:lineRule="auto"/>
        <w:ind w:firstLine="420" w:firstLineChars="200"/>
        <w:rPr>
          <w:rFonts w:hint="eastAsia" w:ascii="宋体" w:hAnsi="宋体" w:cs="宋体"/>
          <w:color w:val="auto"/>
          <w:kern w:val="0"/>
          <w:szCs w:val="21"/>
          <w:highlight w:val="none"/>
        </w:rPr>
      </w:pPr>
      <w:bookmarkStart w:id="47" w:name="_Toc35393807"/>
      <w:bookmarkStart w:id="48" w:name="_Toc35393638"/>
      <w:bookmarkStart w:id="49" w:name="_Toc28359097"/>
      <w:bookmarkStart w:id="50" w:name="_Toc28359020"/>
      <w:r>
        <w:rPr>
          <w:rFonts w:hint="eastAsia" w:ascii="宋体" w:hAnsi="宋体" w:cs="宋体"/>
          <w:color w:val="auto"/>
          <w:kern w:val="0"/>
          <w:szCs w:val="21"/>
          <w:highlight w:val="none"/>
        </w:rPr>
        <w:t>2.采购代理机构信息</w:t>
      </w:r>
      <w:bookmarkEnd w:id="47"/>
      <w:bookmarkEnd w:id="48"/>
      <w:bookmarkEnd w:id="49"/>
      <w:bookmarkEnd w:id="50"/>
    </w:p>
    <w:p w14:paraId="174ABB8B">
      <w:pPr>
        <w:spacing w:line="360" w:lineRule="auto"/>
        <w:ind w:firstLine="424" w:firstLineChars="202"/>
        <w:rPr>
          <w:rFonts w:hint="eastAsia" w:ascii="宋体" w:hAnsi="宋体"/>
          <w:color w:val="auto"/>
          <w:szCs w:val="21"/>
          <w:highlight w:val="none"/>
        </w:rPr>
      </w:pPr>
      <w:bookmarkStart w:id="51" w:name="_Toc28359021"/>
      <w:bookmarkStart w:id="52" w:name="_Toc28359098"/>
      <w:bookmarkStart w:id="53" w:name="_Toc35393808"/>
      <w:bookmarkStart w:id="54" w:name="_Toc35393639"/>
      <w:r>
        <w:rPr>
          <w:rFonts w:hint="eastAsia" w:ascii="宋体" w:hAnsi="宋体"/>
          <w:color w:val="auto"/>
          <w:szCs w:val="21"/>
          <w:highlight w:val="none"/>
        </w:rPr>
        <w:t>名 称：</w:t>
      </w:r>
      <w:r>
        <w:rPr>
          <w:rFonts w:hint="eastAsia" w:ascii="宋体" w:hAnsi="宋体"/>
          <w:color w:val="auto"/>
          <w:szCs w:val="21"/>
          <w:highlight w:val="none"/>
          <w:u w:val="single"/>
        </w:rPr>
        <w:t>广西建隆工程咨询有限公司</w:t>
      </w:r>
    </w:p>
    <w:p w14:paraId="290974BA">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lang w:val="zh-CN"/>
        </w:rPr>
        <w:t>南宁市竹溪大道36号青湖中心13层1301号</w:t>
      </w:r>
    </w:p>
    <w:p w14:paraId="6ACFC402">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rPr>
        <w:t>黄国涵、宁春霞、李翠兰、梁耀里；</w:t>
      </w:r>
      <w:r>
        <w:rPr>
          <w:rFonts w:hint="eastAsia" w:ascii="宋体" w:hAnsi="宋体"/>
          <w:color w:val="auto"/>
          <w:szCs w:val="21"/>
          <w:highlight w:val="none"/>
          <w:u w:val="single"/>
          <w:lang w:val="zh-CN"/>
        </w:rPr>
        <w:t>0771-5345232</w:t>
      </w:r>
    </w:p>
    <w:bookmarkEnd w:id="3"/>
    <w:bookmarkEnd w:id="51"/>
    <w:bookmarkEnd w:id="52"/>
    <w:bookmarkEnd w:id="53"/>
    <w:bookmarkEnd w:id="54"/>
    <w:p w14:paraId="3F9F62A8">
      <w:pPr>
        <w:spacing w:line="480" w:lineRule="auto"/>
        <w:jc w:val="right"/>
        <w:rPr>
          <w:rFonts w:hint="eastAsia" w:ascii="宋体" w:hAnsi="宋体"/>
          <w:color w:val="auto"/>
          <w:szCs w:val="21"/>
          <w:highlight w:val="none"/>
        </w:rPr>
      </w:pPr>
      <w:r>
        <w:rPr>
          <w:rFonts w:hint="eastAsia" w:ascii="宋体" w:hAnsi="宋体"/>
          <w:color w:val="auto"/>
          <w:szCs w:val="21"/>
          <w:highlight w:val="none"/>
        </w:rPr>
        <w:t xml:space="preserve">                                 </w:t>
      </w:r>
    </w:p>
    <w:p w14:paraId="6098B074">
      <w:pPr>
        <w:spacing w:line="480" w:lineRule="auto"/>
        <w:jc w:val="right"/>
        <w:rPr>
          <w:rFonts w:hint="eastAsia" w:ascii="宋体" w:hAnsi="宋体"/>
          <w:color w:val="auto"/>
          <w:szCs w:val="21"/>
          <w:highlight w:val="none"/>
        </w:rPr>
      </w:pPr>
      <w:r>
        <w:rPr>
          <w:rFonts w:hint="eastAsia" w:ascii="宋体" w:hAnsi="宋体"/>
          <w:color w:val="auto"/>
          <w:szCs w:val="21"/>
          <w:highlight w:val="none"/>
        </w:rPr>
        <w:t xml:space="preserve">                        采购人：广西财经学院</w:t>
      </w:r>
    </w:p>
    <w:p w14:paraId="5CB641C8">
      <w:pPr>
        <w:spacing w:line="480" w:lineRule="auto"/>
        <w:jc w:val="right"/>
        <w:rPr>
          <w:rFonts w:hint="eastAsia" w:ascii="宋体" w:hAnsi="宋体"/>
          <w:color w:val="auto"/>
          <w:szCs w:val="21"/>
          <w:highlight w:val="none"/>
        </w:rPr>
      </w:pPr>
      <w:r>
        <w:rPr>
          <w:rFonts w:hint="eastAsia" w:ascii="宋体" w:hAnsi="宋体"/>
          <w:color w:val="auto"/>
          <w:szCs w:val="21"/>
          <w:highlight w:val="none"/>
        </w:rPr>
        <w:t>采购代理机构：广西建隆工程咨询有限公司</w:t>
      </w:r>
    </w:p>
    <w:p w14:paraId="57068838">
      <w:pPr>
        <w:spacing w:line="480" w:lineRule="auto"/>
        <w:ind w:firstLine="210" w:firstLineChars="100"/>
        <w:jc w:val="right"/>
        <w:rPr>
          <w:rFonts w:hint="eastAsia" w:ascii="宋体" w:hAnsi="宋体"/>
          <w:color w:val="auto"/>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w:t>
      </w:r>
    </w:p>
    <w:p w14:paraId="30A4C222">
      <w:pPr>
        <w:rPr>
          <w:color w:val="auto"/>
          <w:highlight w:val="none"/>
        </w:rPr>
      </w:pPr>
      <w:bookmarkStart w:id="55" w:name="_Toc23663"/>
      <w:bookmarkStart w:id="56" w:name="_Toc44229894"/>
      <w:r>
        <w:rPr>
          <w:rFonts w:hint="eastAsia"/>
          <w:color w:val="auto"/>
          <w:highlight w:val="none"/>
        </w:rPr>
        <w:br w:type="page"/>
      </w:r>
    </w:p>
    <w:p w14:paraId="3BB85A82">
      <w:pPr>
        <w:pStyle w:val="3"/>
        <w:jc w:val="center"/>
        <w:rPr>
          <w:color w:val="auto"/>
          <w:highlight w:val="none"/>
        </w:rPr>
      </w:pPr>
      <w:r>
        <w:rPr>
          <w:rFonts w:hint="eastAsia"/>
          <w:color w:val="auto"/>
          <w:highlight w:val="none"/>
        </w:rPr>
        <w:t>第二章 供应商须知</w:t>
      </w:r>
      <w:bookmarkEnd w:id="55"/>
      <w:bookmarkEnd w:id="56"/>
    </w:p>
    <w:p w14:paraId="2A7503FF">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66270E26">
      <w:pPr>
        <w:spacing w:line="400" w:lineRule="exact"/>
        <w:jc w:val="center"/>
        <w:rPr>
          <w:rFonts w:hint="eastAsia" w:ascii="宋体" w:hAnsi="宋体"/>
          <w:b/>
          <w:color w:val="auto"/>
          <w:sz w:val="32"/>
          <w:szCs w:val="32"/>
          <w:highlight w:val="none"/>
        </w:rPr>
      </w:pPr>
    </w:p>
    <w:tbl>
      <w:tblPr>
        <w:tblStyle w:val="2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8"/>
        <w:gridCol w:w="8852"/>
      </w:tblGrid>
      <w:tr w14:paraId="5294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tcPr>
          <w:p w14:paraId="0356B0B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4443" w:type="pct"/>
          </w:tcPr>
          <w:p w14:paraId="2FC5CE9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EB5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2311449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443" w:type="pct"/>
            <w:vAlign w:val="center"/>
          </w:tcPr>
          <w:p w14:paraId="6880C292">
            <w:pPr>
              <w:spacing w:line="440" w:lineRule="exact"/>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6E37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7CA2C0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4443" w:type="pct"/>
            <w:vAlign w:val="center"/>
          </w:tcPr>
          <w:p w14:paraId="0ABC207D">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是否接受联合体竞标： 详见竞争性磋商公告</w:t>
            </w:r>
          </w:p>
        </w:tc>
      </w:tr>
      <w:tr w14:paraId="0EE2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51D2A5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4443" w:type="pct"/>
            <w:vAlign w:val="center"/>
          </w:tcPr>
          <w:p w14:paraId="192A82A4">
            <w:pPr>
              <w:spacing w:line="360" w:lineRule="auto"/>
              <w:rPr>
                <w:rFonts w:hint="eastAsia" w:ascii="宋体" w:hAnsi="宋体" w:cs="宋体"/>
                <w:bCs/>
                <w:color w:val="auto"/>
                <w:szCs w:val="21"/>
                <w:highlight w:val="none"/>
              </w:rPr>
            </w:pPr>
            <w:r>
              <w:rPr>
                <w:rFonts w:hint="eastAsia" w:ascii="宋体" w:hAnsi="宋体"/>
                <w:color w:val="auto"/>
                <w:szCs w:val="21"/>
                <w:highlight w:val="none"/>
              </w:rPr>
              <w:t>如接受联合体竞标，联合体竞标要求如下：无</w:t>
            </w:r>
          </w:p>
        </w:tc>
      </w:tr>
      <w:tr w14:paraId="5548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238EDB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4443" w:type="pct"/>
            <w:vAlign w:val="center"/>
          </w:tcPr>
          <w:p w14:paraId="3A86827B">
            <w:pPr>
              <w:pStyle w:val="10"/>
              <w:spacing w:line="360" w:lineRule="auto"/>
              <w:rPr>
                <w:rFonts w:hint="eastAsia" w:ascii="宋体" w:hAnsi="宋体" w:cs="宋体"/>
                <w:bCs/>
                <w:color w:val="auto"/>
                <w:szCs w:val="21"/>
                <w:highlight w:val="none"/>
              </w:rPr>
            </w:pPr>
            <w:r>
              <w:rPr>
                <w:rFonts w:hint="eastAsia" w:ascii="宋体" w:hAnsi="宋体"/>
                <w:color w:val="auto"/>
                <w:szCs w:val="21"/>
                <w:highlight w:val="none"/>
              </w:rPr>
              <w:t>本项目不允许分包</w:t>
            </w:r>
          </w:p>
        </w:tc>
      </w:tr>
      <w:tr w14:paraId="08CB6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579C39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4443" w:type="pct"/>
            <w:vAlign w:val="center"/>
          </w:tcPr>
          <w:p w14:paraId="1F4A8B14">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9C6514A">
            <w:pPr>
              <w:pStyle w:val="10"/>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29414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2.供应商依法缴纳税收的相关材料（响应文件提交2026年1-3 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B9050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3.供应商依法缴纳社会保障资金的相关材料[响应文件提交截止时间前半年内供应商任意3个月的依法缴纳社会保障资金的缴费凭证（专用收据或者社会保险缴纳清单）复印件；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0289AD">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olor w:val="auto"/>
                <w:szCs w:val="21"/>
                <w:highlight w:val="none"/>
                <w:u w:val="single"/>
              </w:rPr>
              <w:t>2024或2025年度</w:t>
            </w:r>
            <w:r>
              <w:rPr>
                <w:rFonts w:hint="eastAsia" w:ascii="宋体" w:hAnsi="宋体"/>
                <w:color w:val="auto"/>
                <w:szCs w:val="21"/>
                <w:highlight w:val="none"/>
              </w:rPr>
              <w:t>财务状况报告复印件或者银行出具的资信证明；供应商成立不满一年的应按提供首次响应文件提交截止时间上一个月的财务状况报告复印件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26688B2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AFA88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4E0BD1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7.供应商的备案材料及有效资质证书；（</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C4410D">
            <w:pPr>
              <w:snapToGrid w:val="0"/>
              <w:spacing w:line="360" w:lineRule="auto"/>
              <w:jc w:val="left"/>
              <w:rPr>
                <w:rFonts w:hint="eastAsia" w:hAnsi="宋体" w:cs="宋体"/>
                <w:b/>
                <w:bCs/>
                <w:color w:val="auto"/>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rPr>
              <w:t>.项目实施人员一览表以及相关证明材料</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00740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rPr>
              <w:t>.供应商响应文件提交截止时间前5日内信用查询截图：对在“信用中国”网站（www.creditchina.gov.cn）、中国政府采购网（www.ccgp.gov.cn）等渠道列入失信被执行人、重大税收违法案件当事人名单、政府采购严重违法失信行为记录名单，以及其他不符合《中华人民共和国政府采购法》第二十二条规定条件的竞标人，不得参与本次竞标</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70F8E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2508A7A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813A7CC">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051934EC">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2.竞标声明必须由法定代表人在规定签章处签字并加盖供应商公章，否则响应文件按无效响应处理。</w:t>
            </w:r>
          </w:p>
          <w:p w14:paraId="33100638">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p>
        </w:tc>
      </w:tr>
      <w:tr w14:paraId="4ADB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7F1ED7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2</w:t>
            </w:r>
          </w:p>
        </w:tc>
        <w:tc>
          <w:tcPr>
            <w:tcW w:w="4443" w:type="pct"/>
            <w:vAlign w:val="center"/>
          </w:tcPr>
          <w:p w14:paraId="5D3C53A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报价商务技术文件</w:t>
            </w:r>
          </w:p>
          <w:p w14:paraId="6E63329E">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E99D3A1">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58A7A0">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A235A66">
            <w:pPr>
              <w:numPr>
                <w:ilvl w:val="0"/>
                <w:numId w:val="3"/>
              </w:num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4FDA83">
            <w:pPr>
              <w:numPr>
                <w:ilvl w:val="0"/>
                <w:numId w:val="3"/>
              </w:num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77EBD2B">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磋商保证金提交凭证；（</w:t>
            </w:r>
            <w:r>
              <w:rPr>
                <w:rFonts w:hint="eastAsia"/>
                <w:b/>
                <w:bCs/>
                <w:color w:val="auto"/>
                <w:highlight w:val="none"/>
              </w:rPr>
              <w:t>如要求提交则必须提供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42BCB79">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29CB48">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685968">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对应采购需求的服务需求、商务条款提供的证明材料和其他文件资料。</w:t>
            </w:r>
          </w:p>
          <w:p w14:paraId="6B3AB2DC">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45EC981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209348B4">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4D58EA85">
            <w:pPr>
              <w:spacing w:line="360" w:lineRule="auto"/>
              <w:ind w:firstLine="413" w:firstLineChars="196"/>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.以上标明“必须提供”的材料属于复印件的，必须加盖供应商公章，否则响应文件按无效响应处理。</w:t>
            </w:r>
          </w:p>
          <w:p w14:paraId="6729D4F1">
            <w:pP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6A97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53575E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4443" w:type="pct"/>
            <w:vAlign w:val="center"/>
          </w:tcPr>
          <w:p w14:paraId="59D28B9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响应文件电子版。供应商在递交响应文件时，同时递交响应文件电子版。</w:t>
            </w:r>
          </w:p>
          <w:p w14:paraId="7D41967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1.响应文件电子版内容：与纸质响应文件全部内容一致。</w:t>
            </w:r>
          </w:p>
          <w:p w14:paraId="58371E9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2.响应文件电子版形式：可编辑的word文档格式1份和已签字盖章的响应文件正本的扫描件（PDF格式）1份。</w:t>
            </w:r>
          </w:p>
          <w:p w14:paraId="559C5C8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3.响应文件电子版密封方式：响应文件电子版光盘（或者U盘）与纸质版响应文件一并装入响应文件袋中。</w:t>
            </w:r>
          </w:p>
        </w:tc>
      </w:tr>
      <w:tr w14:paraId="118E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429ABE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4443" w:type="pct"/>
            <w:vAlign w:val="center"/>
          </w:tcPr>
          <w:p w14:paraId="45816F1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运输（含保险）、安装（如有）、调试、检验、技术服务、培训、税费等所有费用。</w:t>
            </w:r>
          </w:p>
        </w:tc>
      </w:tr>
      <w:tr w14:paraId="4716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3321C6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4443" w:type="pct"/>
            <w:vAlign w:val="center"/>
          </w:tcPr>
          <w:p w14:paraId="31CE015B">
            <w:pPr>
              <w:pStyle w:val="9"/>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7ACB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4F9022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4443" w:type="pct"/>
            <w:vAlign w:val="center"/>
          </w:tcPr>
          <w:p w14:paraId="678108F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本项目收取磋商保证金，具体规定如下：</w:t>
            </w:r>
          </w:p>
          <w:p w14:paraId="5C41C48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621D058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0E69AC0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06F9C49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采用银行转账或电汇方式。必须在响应文件递交截止时间前转账或电汇到以下指定的磋商保证金专用账户（以到账时间为准），办理磋商保证金手续时，请务必在银行缴款单的用途栏上注明项目名称（全称或简称）或项目编号。否则视为无效磋商保证金。</w:t>
            </w:r>
          </w:p>
          <w:p w14:paraId="36F891B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2.磋商保证金指定账户：详见竞争性磋商公告。</w:t>
            </w:r>
          </w:p>
          <w:p w14:paraId="78FB6C7A">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607D715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1.磋商保证金在首次响应文件提交截止时间后提交的，或者不按规定交纳方式交纳的，或者未足额交纳的，视为无效磋商保证金。</w:t>
            </w:r>
          </w:p>
          <w:p w14:paraId="4771FB89">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tc>
      </w:tr>
      <w:tr w14:paraId="161BF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6C91B8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18.2</w:t>
            </w:r>
          </w:p>
        </w:tc>
        <w:tc>
          <w:tcPr>
            <w:tcW w:w="4443" w:type="pct"/>
            <w:vAlign w:val="center"/>
          </w:tcPr>
          <w:p w14:paraId="2D545BE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响应文件份数：</w:t>
            </w:r>
          </w:p>
          <w:p w14:paraId="1856DC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资格证明文件：正本一份、副本</w:t>
            </w:r>
            <w:r>
              <w:rPr>
                <w:rFonts w:hint="eastAsia" w:ascii="宋体" w:hAnsi="宋体" w:cs="宋体"/>
                <w:color w:val="auto"/>
                <w:szCs w:val="21"/>
                <w:highlight w:val="none"/>
                <w:u w:val="single"/>
              </w:rPr>
              <w:t>2</w:t>
            </w:r>
            <w:r>
              <w:rPr>
                <w:rFonts w:hint="eastAsia" w:ascii="宋体" w:hAnsi="宋体" w:cs="宋体"/>
                <w:color w:val="auto"/>
                <w:szCs w:val="21"/>
                <w:highlight w:val="none"/>
              </w:rPr>
              <w:t>份；</w:t>
            </w:r>
          </w:p>
          <w:p w14:paraId="574F3E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报价商务技术文件：正本一份、副本</w:t>
            </w:r>
            <w:r>
              <w:rPr>
                <w:rFonts w:hint="eastAsia" w:ascii="宋体" w:hAnsi="宋体" w:cs="宋体"/>
                <w:color w:val="auto"/>
                <w:szCs w:val="21"/>
                <w:highlight w:val="none"/>
                <w:u w:val="single"/>
              </w:rPr>
              <w:t>2</w:t>
            </w:r>
            <w:r>
              <w:rPr>
                <w:rFonts w:hint="eastAsia" w:ascii="宋体" w:hAnsi="宋体" w:cs="宋体"/>
                <w:color w:val="auto"/>
                <w:szCs w:val="21"/>
                <w:highlight w:val="none"/>
              </w:rPr>
              <w:t>份。</w:t>
            </w:r>
          </w:p>
        </w:tc>
      </w:tr>
      <w:tr w14:paraId="44045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497934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4443" w:type="pct"/>
            <w:vAlign w:val="center"/>
          </w:tcPr>
          <w:p w14:paraId="49F12079">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4277A5C3">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031F019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578C7F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094B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74B98F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4443" w:type="pct"/>
            <w:vAlign w:val="center"/>
          </w:tcPr>
          <w:p w14:paraId="0DBC3BB9">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0286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56" w:type="pct"/>
            <w:vMerge w:val="restart"/>
            <w:vAlign w:val="center"/>
          </w:tcPr>
          <w:p w14:paraId="3C82AD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4443" w:type="pct"/>
            <w:vAlign w:val="center"/>
          </w:tcPr>
          <w:p w14:paraId="7C565CE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8369F3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14D1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Merge w:val="continue"/>
            <w:vAlign w:val="center"/>
          </w:tcPr>
          <w:p w14:paraId="7125203C">
            <w:pPr>
              <w:spacing w:line="360" w:lineRule="auto"/>
              <w:jc w:val="center"/>
              <w:rPr>
                <w:rFonts w:hint="eastAsia" w:ascii="宋体" w:hAnsi="宋体" w:cs="宋体"/>
                <w:color w:val="auto"/>
                <w:szCs w:val="21"/>
                <w:highlight w:val="none"/>
              </w:rPr>
            </w:pPr>
          </w:p>
        </w:tc>
        <w:tc>
          <w:tcPr>
            <w:tcW w:w="4443" w:type="pct"/>
            <w:vAlign w:val="center"/>
          </w:tcPr>
          <w:p w14:paraId="385294D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53259E7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随机排序。</w:t>
            </w:r>
          </w:p>
          <w:p w14:paraId="653C9C82">
            <w:pPr>
              <w:pStyle w:val="1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参与磋商前，供应商法定代表人或者委托代理人必须向磋商小组出示法定代表人身份证明书原件或者法定代表人授权委托书原件及本人有效证件原件</w:t>
            </w:r>
            <w:r>
              <w:rPr>
                <w:rFonts w:ascii="宋体" w:hAnsi="宋体" w:cs="宋体"/>
                <w:b/>
                <w:color w:val="auto"/>
                <w:szCs w:val="21"/>
                <w:highlight w:val="none"/>
              </w:rPr>
              <w:t>[</w:t>
            </w:r>
            <w:r>
              <w:rPr>
                <w:rFonts w:hint="eastAsia" w:ascii="宋体" w:hAnsi="宋体" w:cs="宋体"/>
                <w:b/>
                <w:color w:val="auto"/>
                <w:szCs w:val="21"/>
                <w:highlight w:val="none"/>
              </w:rPr>
              <w:t>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r>
              <w:rPr>
                <w:rFonts w:hint="eastAsia" w:ascii="宋体" w:hAnsi="宋体" w:cs="宋体"/>
                <w:b/>
                <w:color w:val="auto"/>
                <w:kern w:val="0"/>
                <w:szCs w:val="21"/>
                <w:highlight w:val="none"/>
              </w:rPr>
              <w:t>。</w:t>
            </w:r>
          </w:p>
        </w:tc>
      </w:tr>
      <w:tr w14:paraId="6110E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6536D7ED">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4443" w:type="pct"/>
            <w:vAlign w:val="center"/>
          </w:tcPr>
          <w:p w14:paraId="04069EB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0D031FA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☑本项目收取履约保证金，要求如下：</w:t>
            </w:r>
          </w:p>
          <w:p w14:paraId="4BE32A3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1.成交供应商自收到成交通知书之日起7日历天内按成交金额的5%缴纳履约保证金（如为中小企业，则履约保证金比例为2%）。</w:t>
            </w:r>
          </w:p>
          <w:p w14:paraId="64D6FE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2.履约保证金的形式：支票、汇票、本票、银行转账等非现金方式。</w:t>
            </w:r>
          </w:p>
          <w:p w14:paraId="26ED9C9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3.履约保证金的有效期必须涵盖本工程项目建议书和可行性研究报告均获得发改部门批复的时间段。</w:t>
            </w:r>
          </w:p>
          <w:p w14:paraId="049DE40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4.本工程项目建议书和可行性研究报告均获发改部门批复后，自成交供应商提交返还申请材料之日起14个工作日内一次性返还履约保证金（无息）。</w:t>
            </w:r>
          </w:p>
          <w:p w14:paraId="3842258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5.成交供应商在合同期限内不能履行合同义务或违约的，履约保证金不予退还。</w:t>
            </w:r>
          </w:p>
          <w:p w14:paraId="5CA69A5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6.履约保证金指定账户：</w:t>
            </w:r>
          </w:p>
          <w:p w14:paraId="7E7BBD7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开户名称：广西财经学院</w:t>
            </w:r>
          </w:p>
          <w:p w14:paraId="6C20717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开户银行：中国银行南宁明秀西路支行</w:t>
            </w:r>
          </w:p>
          <w:p w14:paraId="33ADF08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银行账号：611957485481</w:t>
            </w:r>
          </w:p>
          <w:p w14:paraId="32F0F5C2">
            <w:pPr>
              <w:pStyle w:val="10"/>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r>
              <w:rPr>
                <w:rFonts w:ascii="宋体" w:hAnsi="宋体" w:cs="宋体"/>
                <w:b/>
                <w:color w:val="auto"/>
                <w:szCs w:val="21"/>
                <w:highlight w:val="none"/>
              </w:rPr>
              <w:t>.</w:t>
            </w:r>
            <w:bookmarkStart w:id="57"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57"/>
            <w:r>
              <w:rPr>
                <w:rFonts w:ascii="宋体" w:hAnsi="宋体" w:cs="Courier New"/>
                <w:color w:val="auto"/>
                <w:szCs w:val="21"/>
                <w:highlight w:val="none"/>
              </w:rPr>
              <w:br w:type="textWrapping"/>
            </w:r>
            <w:r>
              <w:rPr>
                <w:rFonts w:ascii="宋体" w:hAnsi="宋体" w:cs="宋体"/>
                <w:b/>
                <w:color w:val="auto"/>
                <w:szCs w:val="21"/>
                <w:highlight w:val="none"/>
              </w:rPr>
              <w:t>2.</w:t>
            </w:r>
            <w:r>
              <w:rPr>
                <w:rFonts w:hint="eastAsia" w:ascii="宋体" w:hAnsi="宋体" w:cs="宋体"/>
                <w:b/>
                <w:color w:val="auto"/>
                <w:szCs w:val="21"/>
                <w:highlight w:val="none"/>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cs="宋体"/>
                <w:b/>
                <w:color w:val="auto"/>
                <w:szCs w:val="21"/>
                <w:highlight w:val="none"/>
              </w:rPr>
              <w:br w:type="textWrapping"/>
            </w:r>
            <w:r>
              <w:rPr>
                <w:rFonts w:ascii="宋体" w:hAnsi="宋体" w:cs="宋体"/>
                <w:b/>
                <w:color w:val="auto"/>
                <w:szCs w:val="21"/>
                <w:highlight w:val="none"/>
              </w:rPr>
              <w:t>3.</w:t>
            </w:r>
            <w:r>
              <w:rPr>
                <w:rFonts w:hint="eastAsia" w:ascii="宋体" w:hAnsi="宋体" w:cs="宋体"/>
                <w:b/>
                <w:color w:val="auto"/>
                <w:szCs w:val="21"/>
                <w:highlight w:val="none"/>
              </w:rPr>
              <w:t>采用金融、担保机构出具保函的，必须为无条件保函，否则视为未按规定提交履约保证金。</w:t>
            </w:r>
          </w:p>
        </w:tc>
      </w:tr>
      <w:tr w14:paraId="592B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6147AFC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4443" w:type="pct"/>
            <w:vAlign w:val="center"/>
          </w:tcPr>
          <w:p w14:paraId="162F4DE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FCC138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316B50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D9B6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7E5343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.2</w:t>
            </w:r>
          </w:p>
        </w:tc>
        <w:tc>
          <w:tcPr>
            <w:tcW w:w="4443" w:type="pct"/>
            <w:vAlign w:val="center"/>
          </w:tcPr>
          <w:p w14:paraId="5B43DC0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555DB111">
            <w:pPr>
              <w:pStyle w:val="16"/>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广西建隆工程咨询有限公司</w:t>
            </w:r>
            <w:r>
              <w:rPr>
                <w:rFonts w:hint="eastAsia" w:hAnsi="宋体" w:cs="宋体"/>
                <w:color w:val="auto"/>
                <w:kern w:val="2"/>
                <w:sz w:val="21"/>
                <w:highlight w:val="none"/>
              </w:rPr>
              <w:t>，联系电话：</w:t>
            </w:r>
            <w:r>
              <w:rPr>
                <w:rFonts w:hint="eastAsia" w:hAnsi="宋体" w:cs="宋体"/>
                <w:color w:val="auto"/>
                <w:kern w:val="2"/>
                <w:sz w:val="21"/>
                <w:highlight w:val="none"/>
                <w:u w:val="single"/>
              </w:rPr>
              <w:t>0771-5345232</w:t>
            </w:r>
            <w:r>
              <w:rPr>
                <w:rFonts w:hint="eastAsia" w:hAnsi="宋体" w:cs="宋体"/>
                <w:color w:val="auto"/>
                <w:kern w:val="2"/>
                <w:sz w:val="21"/>
                <w:highlight w:val="none"/>
              </w:rPr>
              <w:t>，通讯地址：南宁市竹溪大道36号青湖中心13层1301号</w:t>
            </w:r>
          </w:p>
          <w:p w14:paraId="065ECAEC">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业务时间：上午8时30分到12时00分，15时00分到18时00分，</w:t>
            </w:r>
            <w:r>
              <w:rPr>
                <w:rFonts w:hint="eastAsia" w:hAnsi="宋体"/>
                <w:color w:val="auto"/>
                <w:highlight w:val="none"/>
              </w:rPr>
              <w:t>业务时间以外，双休日和法定节假日不办理业务。</w:t>
            </w:r>
          </w:p>
        </w:tc>
      </w:tr>
      <w:tr w14:paraId="59117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4E13022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1</w:t>
            </w:r>
            <w:r>
              <w:rPr>
                <w:rFonts w:ascii="宋体" w:hAnsi="宋体" w:cs="宋体"/>
                <w:color w:val="auto"/>
                <w:szCs w:val="21"/>
                <w:highlight w:val="none"/>
              </w:rPr>
              <w:t>.1</w:t>
            </w:r>
          </w:p>
        </w:tc>
        <w:tc>
          <w:tcPr>
            <w:tcW w:w="4443" w:type="pct"/>
            <w:vAlign w:val="center"/>
          </w:tcPr>
          <w:p w14:paraId="4A45CB5C">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1.采购代理费收取标准：本项目招标代理服务费以实际中标金额为计算基数按</w:t>
            </w:r>
            <w:r>
              <w:rPr>
                <w:rFonts w:hint="eastAsia" w:hAnsi="宋体" w:cs="宋体"/>
                <w:color w:val="auto"/>
                <w:sz w:val="21"/>
                <w:highlight w:val="none"/>
                <w:u w:val="single"/>
              </w:rPr>
              <w:t>1.8%</w:t>
            </w:r>
            <w:r>
              <w:rPr>
                <w:rFonts w:hint="eastAsia" w:hAnsi="宋体" w:cs="宋体"/>
                <w:color w:val="auto"/>
                <w:sz w:val="21"/>
                <w:highlight w:val="none"/>
              </w:rPr>
              <w:t>计取。由成交供应商向采购代理机构一次性付清。</w:t>
            </w:r>
          </w:p>
          <w:p w14:paraId="72976FAC">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2.代理服务费缴纳账户：</w:t>
            </w:r>
          </w:p>
          <w:p w14:paraId="36A3FEDD">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color w:val="auto"/>
                <w:sz w:val="21"/>
                <w:highlight w:val="none"/>
                <w:shd w:val="clear" w:color="auto" w:fill="FFFFFF"/>
              </w:rPr>
              <w:t>广西建隆工程咨询有限公司</w:t>
            </w:r>
          </w:p>
          <w:p w14:paraId="4C7534FC">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bCs/>
                <w:color w:val="auto"/>
                <w:sz w:val="21"/>
                <w:highlight w:val="none"/>
              </w:rPr>
              <w:t>农行南宁古城支行</w:t>
            </w:r>
          </w:p>
          <w:p w14:paraId="477E7313">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 xml:space="preserve">银行账号：200102 0104 000 2372 </w:t>
            </w:r>
          </w:p>
        </w:tc>
      </w:tr>
      <w:tr w14:paraId="188A1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5" w:hRule="atLeast"/>
          <w:jc w:val="center"/>
        </w:trPr>
        <w:tc>
          <w:tcPr>
            <w:tcW w:w="556" w:type="pct"/>
            <w:vAlign w:val="center"/>
          </w:tcPr>
          <w:p w14:paraId="0F0239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r>
              <w:rPr>
                <w:rFonts w:ascii="宋体" w:hAnsi="宋体" w:cs="宋体"/>
                <w:color w:val="auto"/>
                <w:szCs w:val="21"/>
                <w:highlight w:val="none"/>
              </w:rPr>
              <w:t>.1</w:t>
            </w:r>
          </w:p>
        </w:tc>
        <w:tc>
          <w:tcPr>
            <w:tcW w:w="4443" w:type="pct"/>
            <w:vAlign w:val="center"/>
          </w:tcPr>
          <w:p w14:paraId="636443CE">
            <w:pPr>
              <w:pStyle w:val="16"/>
              <w:snapToGrid w:val="0"/>
              <w:spacing w:line="360" w:lineRule="auto"/>
              <w:rPr>
                <w:rFonts w:hint="eastAsia" w:hAnsi="宋体" w:cs="宋体"/>
                <w:color w:val="auto"/>
                <w:kern w:val="2"/>
                <w:sz w:val="21"/>
                <w:highlight w:val="none"/>
              </w:rPr>
            </w:pPr>
            <w:r>
              <w:rPr>
                <w:rFonts w:hint="eastAsia" w:hAnsi="宋体"/>
                <w:color w:val="auto"/>
                <w:sz w:val="21"/>
                <w:highlight w:val="none"/>
              </w:rPr>
              <w:t>解释权：</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6FD12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6" w:type="pct"/>
            <w:vAlign w:val="center"/>
          </w:tcPr>
          <w:p w14:paraId="047C86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r>
              <w:rPr>
                <w:rFonts w:ascii="宋体" w:hAnsi="宋体" w:cs="宋体"/>
                <w:color w:val="auto"/>
                <w:szCs w:val="21"/>
                <w:highlight w:val="none"/>
              </w:rPr>
              <w:t>.2</w:t>
            </w:r>
          </w:p>
        </w:tc>
        <w:tc>
          <w:tcPr>
            <w:tcW w:w="4443" w:type="pct"/>
            <w:vAlign w:val="center"/>
          </w:tcPr>
          <w:p w14:paraId="3841BD6A">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使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D0C5337">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CE1384C">
            <w:pPr>
              <w:pStyle w:val="16"/>
              <w:snapToGrid w:val="0"/>
              <w:spacing w:line="360" w:lineRule="auto"/>
              <w:rPr>
                <w:rFonts w:hint="eastAsia" w:hAnsi="宋体" w:cs="宋体"/>
                <w:color w:val="auto"/>
                <w:sz w:val="21"/>
                <w:highlight w:val="none"/>
              </w:rPr>
            </w:pPr>
            <w:r>
              <w:rPr>
                <w:rFonts w:hAnsi="宋体" w:cs="宋体"/>
                <w:color w:val="auto"/>
                <w:sz w:val="21"/>
                <w:highlight w:val="none"/>
              </w:rPr>
              <w:t>3.</w:t>
            </w:r>
            <w:r>
              <w:rPr>
                <w:rFonts w:hint="eastAsia" w:hAnsi="宋体" w:cs="宋体"/>
                <w:color w:val="auto"/>
                <w:sz w:val="21"/>
                <w:highlight w:val="none"/>
              </w:rPr>
              <w:t>本磋商文件中描述供应商的“签字”是指供应商的法定代表人或者委托代理人在文件规定处签署个人的名字的行为。</w:t>
            </w:r>
          </w:p>
          <w:p w14:paraId="1739BB37">
            <w:pPr>
              <w:pStyle w:val="16"/>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自然人竞标的，磋商文件规定盖公章处由自然人摁手指印。</w:t>
            </w:r>
          </w:p>
          <w:p w14:paraId="1CCFED59">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455C4EEE">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14CE8D7">
      <w:pPr>
        <w:spacing w:line="400" w:lineRule="exact"/>
        <w:jc w:val="center"/>
        <w:rPr>
          <w:rFonts w:hint="eastAsia" w:ascii="宋体" w:hAnsi="宋体"/>
          <w:b/>
          <w:color w:val="auto"/>
          <w:sz w:val="32"/>
          <w:szCs w:val="32"/>
          <w:highlight w:val="none"/>
        </w:rPr>
      </w:pPr>
    </w:p>
    <w:p w14:paraId="7E8D348D">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A260B20">
      <w:pPr>
        <w:spacing w:line="400" w:lineRule="exact"/>
        <w:rPr>
          <w:rFonts w:hint="eastAsia" w:ascii="宋体" w:hAnsi="宋体"/>
          <w:color w:val="auto"/>
          <w:szCs w:val="21"/>
          <w:highlight w:val="none"/>
        </w:rPr>
      </w:pPr>
    </w:p>
    <w:p w14:paraId="70857A0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BA844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1496B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8A217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D5F4A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BA6AE2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472F0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87F11B1">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2DD689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A6D35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AB1EB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4697B3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w:t>
      </w:r>
      <w:r>
        <w:rPr>
          <w:rFonts w:hint="eastAsia" w:ascii="宋体" w:hAnsi="宋体" w:cs="宋体"/>
          <w:color w:val="auto"/>
          <w:szCs w:val="21"/>
          <w:highlight w:val="none"/>
        </w:rPr>
        <w:t>“正偏离”，是指响应文件对磋商文件“采购需求”中有关条款作出的响应优于条款要求并有利于采购人的情形。</w:t>
      </w:r>
    </w:p>
    <w:p w14:paraId="44E052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“负偏离”，是指响应文件对磋商文件“采购需求”中有关条款作出的响应不满足条款要求，导致采购人要求不能得到满足的情形。</w:t>
      </w:r>
    </w:p>
    <w:p w14:paraId="6CBB09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E6D89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11</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14:paraId="2B46CA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12</w:t>
      </w:r>
      <w:r>
        <w:rPr>
          <w:rFonts w:hint="eastAsia" w:ascii="宋体" w:hAnsi="宋体" w:cs="宋体"/>
          <w:color w:val="auto"/>
          <w:szCs w:val="21"/>
          <w:highlight w:val="none"/>
        </w:rPr>
        <w:t>“首次报价”是指供应商提交的首次响应文件中的报价。</w:t>
      </w:r>
    </w:p>
    <w:p w14:paraId="55E57D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“评审报价”是指供应商提交的最后报价并经修正（如有）和政策功能价格扣除（如有）后的价格。</w:t>
      </w:r>
    </w:p>
    <w:p w14:paraId="60024B4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30EAC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4FD60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7655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5441F5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1725C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B4E3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01DC53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8" w:name="_Hlk66782192"/>
      <w:r>
        <w:rPr>
          <w:rFonts w:hint="eastAsia" w:ascii="宋体" w:hAnsi="宋体"/>
          <w:color w:val="auto"/>
          <w:szCs w:val="21"/>
          <w:highlight w:val="none"/>
        </w:rPr>
        <w:t>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8"/>
    </w:p>
    <w:p w14:paraId="7C7318F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6919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6.1本项目不允许转包。                   </w:t>
      </w:r>
    </w:p>
    <w:p w14:paraId="7B577C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666160F9">
      <w:pPr>
        <w:spacing w:line="360" w:lineRule="auto"/>
        <w:ind w:firstLine="482" w:firstLineChars="200"/>
        <w:rPr>
          <w:rFonts w:hint="eastAsia" w:ascii="黑体" w:hAnsi="黑体" w:eastAsia="黑体" w:cs="宋体"/>
          <w:b/>
          <w:bCs/>
          <w:color w:val="auto"/>
          <w:sz w:val="24"/>
          <w:highlight w:val="none"/>
        </w:rPr>
      </w:pPr>
      <w:bookmarkStart w:id="59" w:name="_Toc254970532"/>
      <w:bookmarkStart w:id="60" w:name="_Toc254970673"/>
      <w:r>
        <w:rPr>
          <w:rFonts w:hint="eastAsia" w:ascii="黑体" w:hAnsi="黑体" w:eastAsia="黑体" w:cs="宋体"/>
          <w:b/>
          <w:bCs/>
          <w:color w:val="auto"/>
          <w:sz w:val="24"/>
          <w:highlight w:val="none"/>
        </w:rPr>
        <w:t>7.特别说明</w:t>
      </w:r>
      <w:bookmarkEnd w:id="59"/>
      <w:bookmarkEnd w:id="60"/>
    </w:p>
    <w:p w14:paraId="40D22379">
      <w:pPr>
        <w:spacing w:line="360" w:lineRule="auto"/>
        <w:ind w:firstLine="420" w:firstLineChars="200"/>
        <w:rPr>
          <w:rFonts w:hint="eastAsia" w:ascii="宋体" w:hAnsi="宋体" w:cs="宋体"/>
          <w:color w:val="auto"/>
          <w:szCs w:val="21"/>
          <w:highlight w:val="none"/>
        </w:rPr>
      </w:pPr>
      <w:bookmarkStart w:id="61" w:name="_8.1提供相同品牌产品且通过资格审查、符合性审查的不同投标人参加同一合"/>
      <w:bookmarkEnd w:id="61"/>
      <w:r>
        <w:rPr>
          <w:rFonts w:hint="eastAsia" w:ascii="宋体" w:hAnsi="宋体" w:cs="宋体"/>
          <w:color w:val="auto"/>
          <w:szCs w:val="21"/>
          <w:highlight w:val="none"/>
        </w:rPr>
        <w:t>7.</w:t>
      </w:r>
      <w:r>
        <w:rPr>
          <w:rFonts w:ascii="宋体" w:hAnsi="宋体" w:cs="宋体"/>
          <w:color w:val="auto"/>
          <w:szCs w:val="21"/>
          <w:highlight w:val="none"/>
        </w:rPr>
        <w:t>1</w:t>
      </w:r>
      <w:bookmarkStart w:id="62"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2"/>
    <w:p w14:paraId="58A7AB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377B9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3201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508DF6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13F1D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6BFD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2EB6F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D2FDA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FD14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60CA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E3CC6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6C9087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FA0EE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BD845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2E795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952E95D">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5CCF8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02C5B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0B5CB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95CC1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66AB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66CC1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53E83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A56EB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399D6CE">
      <w:pPr>
        <w:spacing w:line="360" w:lineRule="auto"/>
        <w:ind w:firstLine="420" w:firstLineChars="200"/>
        <w:rPr>
          <w:rFonts w:hint="eastAsia" w:ascii="宋体" w:hAnsi="宋体" w:cs="宋体"/>
          <w:color w:val="auto"/>
          <w:szCs w:val="21"/>
          <w:highlight w:val="none"/>
        </w:rPr>
      </w:pPr>
    </w:p>
    <w:p w14:paraId="3FD25E79">
      <w:pPr>
        <w:spacing w:line="360" w:lineRule="auto"/>
        <w:ind w:left="1" w:firstLine="417" w:firstLineChars="199"/>
        <w:jc w:val="center"/>
        <w:rPr>
          <w:rFonts w:hint="eastAsia" w:ascii="宋体" w:hAnsi="宋体"/>
          <w:color w:val="auto"/>
          <w:highlight w:val="none"/>
        </w:rPr>
      </w:pPr>
      <w:bookmarkStart w:id="63" w:name="_Toc254970534"/>
      <w:bookmarkStart w:id="64" w:name="_Toc254970675"/>
    </w:p>
    <w:p w14:paraId="047F264C">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3"/>
      <w:bookmarkEnd w:id="64"/>
    </w:p>
    <w:p w14:paraId="1CECD906">
      <w:pPr>
        <w:spacing w:line="360" w:lineRule="auto"/>
        <w:rPr>
          <w:rFonts w:hint="eastAsia" w:ascii="宋体" w:hAnsi="宋体"/>
          <w:color w:val="auto"/>
          <w:szCs w:val="21"/>
          <w:highlight w:val="none"/>
        </w:rPr>
      </w:pPr>
    </w:p>
    <w:p w14:paraId="454E837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01710B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3FEA746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07FBD5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5F8EFE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0BBED86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38151C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032BB92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F6BEA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2A1AE90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56A9160">
      <w:pPr>
        <w:spacing w:line="360" w:lineRule="auto"/>
        <w:ind w:firstLine="420" w:firstLineChars="200"/>
        <w:contextualSpacing/>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w:t>
      </w:r>
      <w:r>
        <w:rPr>
          <w:rFonts w:hint="eastAsia" w:hAnsi="宋体"/>
          <w:color w:val="auto"/>
          <w:highlight w:val="none"/>
        </w:rPr>
        <w:t>在竞争性磋商公告发布媒体上发布澄清公告。澄清公告在网站上发布之日起，视为供应商已收到该澄清公告，供应商未及时关注采购人在网站上发布的澄清公告造成的损失，由供应商自行负责。</w:t>
      </w:r>
      <w:r>
        <w:rPr>
          <w:rFonts w:ascii="宋体" w:hAnsi="宋体"/>
          <w:color w:val="auto"/>
          <w:szCs w:val="21"/>
          <w:highlight w:val="none"/>
        </w:rPr>
        <w:t>不足3个工作日的，应当顺延提交首次响应文件截止之日。</w:t>
      </w:r>
    </w:p>
    <w:p w14:paraId="4457F5ED">
      <w:pPr>
        <w:spacing w:line="360" w:lineRule="auto"/>
        <w:rPr>
          <w:rFonts w:hint="eastAsia" w:ascii="宋体" w:hAnsi="宋体"/>
          <w:color w:val="auto"/>
          <w:szCs w:val="21"/>
          <w:highlight w:val="none"/>
        </w:rPr>
      </w:pPr>
    </w:p>
    <w:p w14:paraId="7D826E12">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0FC594BD">
      <w:pPr>
        <w:spacing w:line="360" w:lineRule="auto"/>
        <w:rPr>
          <w:rFonts w:hint="eastAsia" w:ascii="宋体" w:hAnsi="宋体"/>
          <w:color w:val="auto"/>
          <w:szCs w:val="21"/>
          <w:highlight w:val="none"/>
        </w:rPr>
      </w:pPr>
    </w:p>
    <w:p w14:paraId="29E7D53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DEBDF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CE0512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496E4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0BC0ECE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034C799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14:paraId="27E04C86">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14:paraId="62E487E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43E5D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7967E6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37CDD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84E847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15.竞标报价要求和构成</w:t>
      </w:r>
    </w:p>
    <w:p w14:paraId="273D689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9E1E64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6A4D37CB">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F6251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9DE2EE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w:t>
      </w:r>
    </w:p>
    <w:p w14:paraId="0BBB7B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328E7C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1F45848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竞标报价（包含首次报价、最后报价）超过竞争性磋商文件规定的最高限价的，其响应文件将作无效处理。</w:t>
      </w:r>
    </w:p>
    <w:p w14:paraId="48FAF8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5"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65"/>
    <w:p w14:paraId="5F24D9C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3C46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17CD1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C6D71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DA2BDC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75634C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134BCA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4F36D34C">
      <w:pPr>
        <w:spacing w:line="360" w:lineRule="auto"/>
        <w:ind w:firstLine="420" w:firstLineChars="200"/>
        <w:rPr>
          <w:rFonts w:hint="eastAsia" w:ascii="宋体" w:hAnsi="宋体" w:cs="宋体"/>
          <w:color w:val="auto"/>
          <w:szCs w:val="21"/>
          <w:highlight w:val="none"/>
        </w:rPr>
      </w:pPr>
      <w:bookmarkStart w:id="66"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6"/>
    </w:p>
    <w:p w14:paraId="0554E90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257C399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9B90D8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3B47A63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46C067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5E3FD8C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26B90E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（5）磋商文件规定的其他情形。</w:t>
      </w:r>
    </w:p>
    <w:p w14:paraId="03A29C2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104D3A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18.1供应商应按本磋商文件规定的格式和顺序编制、装订响应文件并标注页码，响应文件内容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7DC6E1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51D25C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18.3响应文件的正本应打印或者用不褪色的墨水填写，响应文件正本除本“供应商须知”中规定的可提供复印件外均须提供原件，副本可为正本签字、盖章后的复印件，当副本和正本不一致时，以正本为准。</w:t>
      </w:r>
    </w:p>
    <w:p w14:paraId="0E2ED1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w:t>
      </w:r>
      <w:bookmarkStart w:id="67" w:name="_Hlk65832699"/>
      <w:r>
        <w:rPr>
          <w:rFonts w:hint="eastAsia" w:ascii="宋体" w:hAnsi="宋体"/>
          <w:color w:val="auto"/>
          <w:szCs w:val="21"/>
          <w:highlight w:val="none"/>
        </w:rPr>
        <w:t>响应文件须由供应商在规定位置加盖公章并签字</w:t>
      </w:r>
      <w:bookmarkStart w:id="68" w:name="_Hlk65832569"/>
      <w:r>
        <w:rPr>
          <w:rFonts w:hint="eastAsia" w:ascii="宋体" w:hAnsi="宋体"/>
          <w:color w:val="auto"/>
          <w:szCs w:val="21"/>
          <w:highlight w:val="none"/>
        </w:rPr>
        <w:t>（具体以供应商须知前附表或响应文件格式规定为准）</w:t>
      </w:r>
      <w:bookmarkEnd w:id="67"/>
      <w:bookmarkEnd w:id="68"/>
      <w:r>
        <w:rPr>
          <w:rFonts w:hint="eastAsia" w:ascii="宋体" w:hAnsi="宋体" w:cs="宋体"/>
          <w:color w:val="auto"/>
          <w:szCs w:val="21"/>
          <w:highlight w:val="none"/>
        </w:rPr>
        <w:t>。骑缝盖公章不视为在规定位置盖章。</w:t>
      </w:r>
    </w:p>
    <w:p w14:paraId="3526FF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18.5响应文件中标注的供应商名称应与营业执照（事业单位法人证书、执业许可证、自然人身份证）及公章一致。</w:t>
      </w:r>
    </w:p>
    <w:p w14:paraId="34302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5E4ED7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2A7755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19.1响应文件正、副本全部装入一个或者多个包封袋/箱（响应文件的补充、修改可另行单独递交）中并加以密封，封口处必须加盖供应商公章，或者由法定代表</w:t>
      </w:r>
      <w:r>
        <w:rPr>
          <w:rFonts w:hint="eastAsia" w:ascii="宋体" w:hAnsi="宋体" w:cs="宋体"/>
          <w:color w:val="auto"/>
          <w:highlight w:val="none"/>
        </w:rPr>
        <w:t>人签字，或者由委托</w:t>
      </w:r>
      <w:r>
        <w:rPr>
          <w:rFonts w:hint="eastAsia" w:ascii="宋体" w:hAnsi="宋体" w:cs="宋体"/>
          <w:color w:val="auto"/>
          <w:szCs w:val="21"/>
          <w:highlight w:val="none"/>
        </w:rPr>
        <w:t>代理人签字，以示密封</w:t>
      </w:r>
      <w:r>
        <w:rPr>
          <w:rFonts w:hint="eastAsia" w:ascii="宋体" w:hAnsi="宋体"/>
          <w:b/>
          <w:color w:val="auto"/>
          <w:szCs w:val="21"/>
          <w:highlight w:val="none"/>
        </w:rPr>
        <w:t>（密封要求达到不泄露供应商响应文件实质性内容为合格）</w:t>
      </w:r>
      <w:r>
        <w:rPr>
          <w:rFonts w:hint="eastAsia" w:ascii="宋体" w:hAnsi="宋体" w:cs="宋体"/>
          <w:color w:val="auto"/>
          <w:szCs w:val="21"/>
          <w:highlight w:val="none"/>
        </w:rPr>
        <w:t>。</w:t>
      </w:r>
    </w:p>
    <w:p w14:paraId="3F24B7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19.2响应文件外层包装封面上应标记“项目名称、项目编号、供应商名称、供应商地址、首次响应文件提交截止时间之前不得启封”字样。</w:t>
      </w:r>
    </w:p>
    <w:p w14:paraId="7EA1862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5A3F3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4DC499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20.2采购代理机构工作人员收到响应文件后，应当如实记载响应文件的密封情况。</w:t>
      </w:r>
    </w:p>
    <w:p w14:paraId="0A42E0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20.3在</w:t>
      </w:r>
      <w:r>
        <w:rPr>
          <w:rFonts w:hint="eastAsia" w:ascii="宋体" w:hAnsi="宋体"/>
          <w:color w:val="auto"/>
          <w:szCs w:val="21"/>
          <w:highlight w:val="none"/>
        </w:rPr>
        <w:t>首次响应文件提交截止时间</w:t>
      </w:r>
      <w:r>
        <w:rPr>
          <w:rFonts w:hint="eastAsia" w:ascii="宋体" w:hAnsi="宋体" w:cs="宋体"/>
          <w:color w:val="auto"/>
          <w:szCs w:val="21"/>
          <w:highlight w:val="none"/>
        </w:rPr>
        <w:t>后送达的或者</w:t>
      </w:r>
      <w:bookmarkStart w:id="69" w:name="_Hlk66782274"/>
      <w:r>
        <w:rPr>
          <w:rFonts w:hint="eastAsia" w:ascii="宋体" w:hAnsi="宋体" w:cs="宋体"/>
          <w:color w:val="auto"/>
          <w:szCs w:val="21"/>
          <w:highlight w:val="none"/>
        </w:rPr>
        <w:t>未按照竞争性磋商文件要求密封的响应文件</w:t>
      </w:r>
      <w:bookmarkEnd w:id="69"/>
      <w:r>
        <w:rPr>
          <w:rFonts w:hint="eastAsia" w:ascii="宋体" w:hAnsi="宋体" w:cs="宋体"/>
          <w:color w:val="auto"/>
          <w:szCs w:val="21"/>
          <w:highlight w:val="none"/>
        </w:rPr>
        <w:t>为无效文件，采购人或者采购代理机构应当拒收。</w:t>
      </w:r>
    </w:p>
    <w:p w14:paraId="42B1563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84627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2662213D">
      <w:pPr>
        <w:spacing w:line="360" w:lineRule="auto"/>
        <w:ind w:firstLine="482" w:firstLineChars="200"/>
        <w:rPr>
          <w:rFonts w:hint="eastAsia" w:ascii="黑体" w:hAnsi="黑体" w:eastAsia="黑体" w:cs="宋体"/>
          <w:b/>
          <w:bCs/>
          <w:color w:val="auto"/>
          <w:sz w:val="24"/>
          <w:highlight w:val="none"/>
        </w:rPr>
      </w:pPr>
      <w:bookmarkStart w:id="70" w:name="_Hlk45702405"/>
      <w:r>
        <w:rPr>
          <w:rFonts w:hint="eastAsia" w:ascii="黑体" w:hAnsi="黑体" w:eastAsia="黑体" w:cs="宋体"/>
          <w:b/>
          <w:bCs/>
          <w:color w:val="auto"/>
          <w:sz w:val="24"/>
          <w:highlight w:val="none"/>
        </w:rPr>
        <w:t>22. 首次响应文件的退回</w:t>
      </w:r>
    </w:p>
    <w:p w14:paraId="1DA1E8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在首次响应文件提交截止时间，提交响应文件的供应商不足3家时，应当由供应商法定代表人或者委托代理人签字领回响应文件，除此之外采购人和采购代理机构对已提交的响应文件概不退回。</w:t>
      </w:r>
    </w:p>
    <w:p w14:paraId="67723FD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2507F0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70"/>
    <w:p w14:paraId="3C97A1BC">
      <w:pPr>
        <w:spacing w:line="360" w:lineRule="auto"/>
        <w:rPr>
          <w:rFonts w:hint="eastAsia" w:ascii="宋体" w:hAnsi="宋体"/>
          <w:color w:val="auto"/>
          <w:szCs w:val="21"/>
          <w:highlight w:val="none"/>
        </w:rPr>
      </w:pPr>
    </w:p>
    <w:p w14:paraId="202479C6">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3260578E">
      <w:pPr>
        <w:spacing w:line="360" w:lineRule="auto"/>
        <w:ind w:left="420" w:firstLine="420"/>
        <w:rPr>
          <w:rFonts w:hint="eastAsia" w:ascii="宋体" w:hAnsi="宋体"/>
          <w:color w:val="auto"/>
          <w:szCs w:val="21"/>
          <w:highlight w:val="none"/>
        </w:rPr>
      </w:pPr>
    </w:p>
    <w:p w14:paraId="350BA60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1AECF9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3D4A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等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A52651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14:paraId="65FD73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473F4CE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62759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33D4D5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71CCD76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A713BC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0E15C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竞争性磋商公告发布媒介上发布成交结果公告，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1"/>
    </w:p>
    <w:p w14:paraId="48667C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EB431F0">
      <w:pPr>
        <w:spacing w:line="360" w:lineRule="auto"/>
        <w:ind w:firstLine="420" w:firstLineChars="200"/>
        <w:rPr>
          <w:rFonts w:hint="eastAsia"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1EC900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B5DBC6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061171D2">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66484AE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14:paraId="7E6E299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33DEC4E">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成交供应商在收到成交通知书后，应当在签订合同前向采购人出示相关证明材料，具体内容详见《供应商须知前附表》，经采购人核验合格后方可签订合同。</w:t>
      </w:r>
    </w:p>
    <w:p w14:paraId="599F4892">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 签订合同时间：按成交通知书规定的时间与采购人签订政府采购合同。</w:t>
      </w:r>
    </w:p>
    <w:p w14:paraId="4EAFF9E1">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0121BB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0. 询问、质疑和投诉</w:t>
      </w:r>
    </w:p>
    <w:p w14:paraId="61BDC8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30.1供应商对政府采购活动事项有疑问的，可以向采购人、采购代理机构提出询问。采购人或者采购代理机构应当在3个工作日内对供应商依法提出的询问作出答复。</w:t>
      </w:r>
    </w:p>
    <w:p w14:paraId="48D3A03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详见《供应商须知前附表》</w:t>
      </w:r>
      <w:r>
        <w:rPr>
          <w:rFonts w:hint="eastAsia" w:ascii="宋体" w:hAnsi="宋体" w:cs="宋体"/>
          <w:color w:val="auto"/>
          <w:highlight w:val="none"/>
        </w:rPr>
        <w:t>。具体质疑起算时间如下：</w:t>
      </w:r>
    </w:p>
    <w:p w14:paraId="79B755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95E77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81E6FB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2B078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16FD49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E033A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CEF80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B1CC8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A3856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E561C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89FB21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17F229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55F1B0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C9DA8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7655E0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6D581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7CFF365">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w:t>
      </w:r>
      <w:r>
        <w:rPr>
          <w:rFonts w:hint="eastAsia" w:ascii="宋体" w:hAnsi="宋体" w:cs="宋体"/>
          <w:color w:val="auto"/>
          <w:highlight w:val="none"/>
        </w:rPr>
        <w:t>0.</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FB94F3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1.其他内容</w:t>
      </w:r>
    </w:p>
    <w:p w14:paraId="0320F5FB">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1.1代理服务收费标准及缴费账户详见《供应商须知前附表》，供应商为联合体的，可以由联合体中的一方或者多方共同缴纳代理服务费。</w:t>
      </w:r>
    </w:p>
    <w:p w14:paraId="2289618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w:t>
      </w:r>
      <w:r>
        <w:rPr>
          <w:rFonts w:ascii="黑体" w:hAnsi="黑体" w:eastAsia="黑体" w:cs="宋体"/>
          <w:b/>
          <w:bCs/>
          <w:color w:val="auto"/>
          <w:sz w:val="24"/>
          <w:highlight w:val="none"/>
        </w:rPr>
        <w:t>.需要补充的其他内容</w:t>
      </w:r>
    </w:p>
    <w:p w14:paraId="0B6FF6A8">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32</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61563763">
      <w:pPr>
        <w:pStyle w:val="16"/>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rPr>
        <w:t>2</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4397BF2F">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32</w:t>
      </w:r>
      <w:r>
        <w:rPr>
          <w:rFonts w:hAnsi="宋体" w:cs="宋体"/>
          <w:color w:val="auto"/>
          <w:kern w:val="2"/>
          <w:sz w:val="21"/>
          <w:highlight w:val="none"/>
        </w:rPr>
        <w:t>.3</w:t>
      </w:r>
      <w:r>
        <w:rPr>
          <w:rFonts w:hint="eastAsia" w:hAnsi="宋体" w:cs="宋体"/>
          <w:color w:val="auto"/>
          <w:kern w:val="2"/>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2F8E4F55">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018640E1">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1673B8C7">
      <w:pPr>
        <w:pStyle w:val="3"/>
        <w:numPr>
          <w:ilvl w:val="0"/>
          <w:numId w:val="4"/>
        </w:numPr>
        <w:jc w:val="center"/>
        <w:rPr>
          <w:color w:val="auto"/>
          <w:highlight w:val="none"/>
        </w:rPr>
      </w:pPr>
      <w:bookmarkStart w:id="72" w:name="_Toc4163"/>
      <w:r>
        <w:rPr>
          <w:rFonts w:hint="eastAsia"/>
          <w:color w:val="auto"/>
          <w:highlight w:val="none"/>
        </w:rPr>
        <w:br w:type="page"/>
      </w:r>
      <w:r>
        <w:rPr>
          <w:rFonts w:hint="eastAsia"/>
          <w:color w:val="auto"/>
          <w:highlight w:val="none"/>
        </w:rPr>
        <w:t>采购需求</w:t>
      </w:r>
      <w:bookmarkEnd w:id="72"/>
    </w:p>
    <w:p w14:paraId="7084773E">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24DF7FC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D357C90">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1</w:t>
      </w:r>
      <w:r>
        <w:rPr>
          <w:rFonts w:hint="eastAsia"/>
          <w:color w:val="auto"/>
          <w:highlight w:val="none"/>
        </w:rPr>
        <w:t xml:space="preserve">. </w:t>
      </w:r>
      <w:r>
        <w:rPr>
          <w:rFonts w:hint="eastAsia" w:ascii="宋体" w:hAnsi="宋体"/>
          <w:color w:val="auto"/>
          <w:highlight w:val="none"/>
        </w:rPr>
        <w:t>为落实政府采购政策需满足的要求（根据项目实际情况填写内容）</w:t>
      </w:r>
    </w:p>
    <w:p w14:paraId="77F86B8A">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（1）本竞争性磋商采购文件所称中小企业必须符合《政府采购促进中小企业发展管理办法》（财库〔2020〕46号）的规定。</w:t>
      </w:r>
    </w:p>
    <w:p w14:paraId="10427510">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09197E4">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3）服务项目中伴随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4C7CDEB1">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2.“实质性要求”是指采购需求中带“▲”的条款或者不能负偏离的条款或者已经指明不满足按响应文件作无效处理的条款。</w:t>
      </w:r>
    </w:p>
    <w:p w14:paraId="6D781679">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3.采购需求中出现的品牌、型号或者生产供应商仅起参考作用，不属于指定品牌、型号或者生产供应商的情形。供应商可参照或者选用其他相当的品牌、型号或者生产供应商替代。</w:t>
      </w:r>
    </w:p>
    <w:p w14:paraId="3303088F">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4.供应商应根据自身实际情况如实响应竞争性磋商文件，不得仅将竞争性磋商文件内容简单复制粘贴作为竞标响应，还应当提供相关证明材料，否则将作无效响应处理（定制采购项目不适用本条款）。对于重要技术条款或技术参数应当在响应文件中提供技术支持资料，技术支持资料以竞争性磋商文件中规定的形式为准，否则将视为无效技术支持资料。</w:t>
      </w:r>
    </w:p>
    <w:p w14:paraId="166C1F4F">
      <w:pPr>
        <w:spacing w:line="360" w:lineRule="auto"/>
        <w:ind w:firstLine="424" w:firstLineChars="202"/>
        <w:jc w:val="left"/>
        <w:rPr>
          <w:color w:val="auto"/>
          <w:highlight w:val="none"/>
        </w:rPr>
      </w:pPr>
      <w:r>
        <w:rPr>
          <w:rFonts w:hint="eastAsia" w:ascii="宋体" w:hAnsi="宋体"/>
          <w:color w:val="auto"/>
          <w:highlight w:val="none"/>
        </w:rPr>
        <w:t>5.供应商必须自行为其竞标产品侵犯他人的知识产权或者专利成果的行为承担相应法律责任</w:t>
      </w:r>
      <w:r>
        <w:rPr>
          <w:rFonts w:hint="eastAsia"/>
          <w:color w:val="auto"/>
          <w:highlight w:val="none"/>
        </w:rPr>
        <w:t>。</w:t>
      </w:r>
    </w:p>
    <w:p w14:paraId="4CF9C682">
      <w:pPr>
        <w:spacing w:line="360" w:lineRule="auto"/>
        <w:ind w:firstLine="426" w:firstLineChars="202"/>
        <w:jc w:val="left"/>
        <w:rPr>
          <w:rFonts w:hint="eastAsia" w:ascii="宋体" w:hAnsi="宋体"/>
          <w:b/>
          <w:bCs/>
          <w:color w:val="auto"/>
          <w:szCs w:val="21"/>
          <w:highlight w:val="none"/>
        </w:rPr>
      </w:pPr>
      <w:r>
        <w:rPr>
          <w:rFonts w:hint="eastAsia"/>
          <w:b/>
          <w:bCs/>
          <w:color w:val="auto"/>
          <w:highlight w:val="none"/>
        </w:rPr>
        <w:t>6</w:t>
      </w:r>
      <w:r>
        <w:rPr>
          <w:rFonts w:hint="eastAsia" w:ascii="宋体" w:hAnsi="宋体"/>
          <w:b/>
          <w:bCs/>
          <w:color w:val="auto"/>
          <w:highlight w:val="none"/>
        </w:rPr>
        <w:t>.</w:t>
      </w:r>
      <w:r>
        <w:rPr>
          <w:rFonts w:hint="eastAsia"/>
          <w:b/>
          <w:bCs/>
          <w:color w:val="auto"/>
          <w:highlight w:val="none"/>
        </w:rPr>
        <w:t>所属行业：其他未列明行业。</w:t>
      </w:r>
    </w:p>
    <w:p w14:paraId="25413488">
      <w:pPr>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cs="Arial"/>
          <w:b/>
          <w:color w:val="auto"/>
          <w:szCs w:val="21"/>
          <w:highlight w:val="none"/>
          <w:u w:val="single"/>
        </w:rPr>
        <w:t>14.2万元</w:t>
      </w: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46"/>
        <w:gridCol w:w="426"/>
        <w:gridCol w:w="426"/>
        <w:gridCol w:w="7425"/>
      </w:tblGrid>
      <w:tr w14:paraId="11E8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5"/>
          </w:tcPr>
          <w:p w14:paraId="51890DF0">
            <w:pPr>
              <w:pStyle w:val="13"/>
              <w:snapToGrid w:val="0"/>
              <w:jc w:val="left"/>
              <w:rPr>
                <w:rFonts w:hint="eastAsia" w:ascii="宋体" w:hAnsi="宋体" w:cs="宋体"/>
                <w:color w:val="auto"/>
                <w:szCs w:val="21"/>
                <w:highlight w:val="none"/>
              </w:rPr>
            </w:pPr>
            <w:r>
              <w:rPr>
                <w:rFonts w:hint="eastAsia" w:ascii="宋体" w:hAnsi="宋体" w:cs="宋体"/>
                <w:b/>
                <w:color w:val="auto"/>
                <w:szCs w:val="21"/>
                <w:highlight w:val="none"/>
              </w:rPr>
              <w:t>一、服务需求</w:t>
            </w:r>
          </w:p>
        </w:tc>
      </w:tr>
      <w:tr w14:paraId="562F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11" w:type="dxa"/>
            <w:vAlign w:val="center"/>
          </w:tcPr>
          <w:p w14:paraId="20070B99">
            <w:pPr>
              <w:pStyle w:val="16"/>
              <w:snapToGrid w:val="0"/>
              <w:jc w:val="center"/>
              <w:rPr>
                <w:rFonts w:hint="eastAsia" w:hAnsi="宋体" w:cs="宋体"/>
                <w:color w:val="auto"/>
                <w:sz w:val="21"/>
                <w:highlight w:val="none"/>
              </w:rPr>
            </w:pPr>
            <w:r>
              <w:rPr>
                <w:rFonts w:hint="eastAsia" w:hAnsi="宋体" w:cs="宋体"/>
                <w:color w:val="auto"/>
                <w:sz w:val="21"/>
                <w:highlight w:val="none"/>
              </w:rPr>
              <w:t>序号</w:t>
            </w:r>
          </w:p>
        </w:tc>
        <w:tc>
          <w:tcPr>
            <w:tcW w:w="846" w:type="dxa"/>
            <w:vAlign w:val="center"/>
          </w:tcPr>
          <w:p w14:paraId="4954B0FE">
            <w:pPr>
              <w:pStyle w:val="16"/>
              <w:snapToGrid w:val="0"/>
              <w:jc w:val="center"/>
              <w:rPr>
                <w:rFonts w:hint="eastAsia" w:hAnsi="宋体" w:cs="宋体"/>
                <w:color w:val="auto"/>
                <w:sz w:val="21"/>
                <w:highlight w:val="none"/>
              </w:rPr>
            </w:pPr>
            <w:r>
              <w:rPr>
                <w:rFonts w:hint="eastAsia" w:hAnsi="宋体" w:cs="宋体"/>
                <w:color w:val="auto"/>
                <w:sz w:val="21"/>
                <w:highlight w:val="none"/>
              </w:rPr>
              <w:t>服务名称</w:t>
            </w:r>
          </w:p>
        </w:tc>
        <w:tc>
          <w:tcPr>
            <w:tcW w:w="426" w:type="dxa"/>
            <w:vAlign w:val="center"/>
          </w:tcPr>
          <w:p w14:paraId="5116D3E5">
            <w:pPr>
              <w:widowControl/>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数量</w:t>
            </w:r>
          </w:p>
        </w:tc>
        <w:tc>
          <w:tcPr>
            <w:tcW w:w="426" w:type="dxa"/>
            <w:vAlign w:val="center"/>
          </w:tcPr>
          <w:p w14:paraId="73CBC6F0">
            <w:pPr>
              <w:widowControl/>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单位</w:t>
            </w:r>
          </w:p>
        </w:tc>
        <w:tc>
          <w:tcPr>
            <w:tcW w:w="7425" w:type="dxa"/>
            <w:vAlign w:val="center"/>
          </w:tcPr>
          <w:p w14:paraId="6B9BE1B7">
            <w:pPr>
              <w:pStyle w:val="16"/>
              <w:snapToGrid w:val="0"/>
              <w:jc w:val="center"/>
              <w:rPr>
                <w:rFonts w:hint="eastAsia" w:hAnsi="宋体" w:cs="宋体"/>
                <w:color w:val="auto"/>
                <w:sz w:val="21"/>
                <w:highlight w:val="none"/>
              </w:rPr>
            </w:pPr>
            <w:r>
              <w:rPr>
                <w:rFonts w:hint="eastAsia" w:hAnsi="宋体" w:cs="宋体"/>
                <w:color w:val="auto"/>
                <w:sz w:val="21"/>
                <w:highlight w:val="none"/>
              </w:rPr>
              <w:t>服务需求</w:t>
            </w:r>
          </w:p>
        </w:tc>
      </w:tr>
      <w:tr w14:paraId="0584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dxa"/>
            <w:vAlign w:val="center"/>
          </w:tcPr>
          <w:p w14:paraId="69BDF790">
            <w:pPr>
              <w:pStyle w:val="16"/>
              <w:snapToGrid w:val="0"/>
              <w:jc w:val="center"/>
              <w:rPr>
                <w:rFonts w:hint="eastAsia" w:hAnsi="宋体" w:cs="宋体"/>
                <w:color w:val="auto"/>
                <w:sz w:val="21"/>
                <w:highlight w:val="none"/>
              </w:rPr>
            </w:pPr>
            <w:r>
              <w:rPr>
                <w:rFonts w:hint="eastAsia" w:hAnsi="宋体" w:cs="宋体"/>
                <w:color w:val="auto"/>
                <w:sz w:val="21"/>
                <w:highlight w:val="none"/>
              </w:rPr>
              <w:t>1</w:t>
            </w:r>
          </w:p>
        </w:tc>
        <w:tc>
          <w:tcPr>
            <w:tcW w:w="846" w:type="dxa"/>
            <w:shd w:val="clear" w:color="FFFFFF" w:fill="FFFFFF"/>
            <w:vAlign w:val="center"/>
          </w:tcPr>
          <w:p w14:paraId="37CF3045">
            <w:pPr>
              <w:tabs>
                <w:tab w:val="left" w:pos="180"/>
                <w:tab w:val="left" w:pos="1620"/>
              </w:tabs>
              <w:snapToGrid w:val="0"/>
              <w:jc w:val="center"/>
              <w:rPr>
                <w:rFonts w:hint="eastAsia" w:ascii="宋体" w:hAnsi="宋体"/>
                <w:color w:val="auto"/>
                <w:szCs w:val="21"/>
                <w:highlight w:val="none"/>
              </w:rPr>
            </w:pPr>
            <w:r>
              <w:rPr>
                <w:rFonts w:hint="eastAsia" w:ascii="宋体" w:hAnsi="宋体"/>
                <w:color w:val="auto"/>
                <w:szCs w:val="21"/>
                <w:highlight w:val="none"/>
              </w:rPr>
              <w:t>广西财经学院面向东盟的“AI+统计”产教融合实训基地项目建议书和可行性研究报告编制服务</w:t>
            </w:r>
          </w:p>
        </w:tc>
        <w:tc>
          <w:tcPr>
            <w:tcW w:w="426" w:type="dxa"/>
            <w:vAlign w:val="center"/>
          </w:tcPr>
          <w:p w14:paraId="227BA28E">
            <w:pPr>
              <w:tabs>
                <w:tab w:val="left" w:pos="180"/>
                <w:tab w:val="left" w:pos="16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6" w:type="dxa"/>
            <w:vAlign w:val="center"/>
          </w:tcPr>
          <w:p w14:paraId="7C17F31B">
            <w:pPr>
              <w:tabs>
                <w:tab w:val="left" w:pos="180"/>
                <w:tab w:val="left" w:pos="16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7425" w:type="dxa"/>
            <w:shd w:val="clear" w:color="FFFFFF" w:fill="FFFFFF"/>
            <w:vAlign w:val="center"/>
          </w:tcPr>
          <w:p w14:paraId="3DD644A0">
            <w:pPr>
              <w:snapToGrid w:val="0"/>
              <w:spacing w:line="360" w:lineRule="auto"/>
              <w:rPr>
                <w:rFonts w:hint="eastAsia" w:ascii="宋体" w:hAnsi="宋体" w:cs="宋体"/>
                <w:color w:val="auto"/>
                <w:szCs w:val="21"/>
                <w:highlight w:val="none"/>
              </w:rPr>
            </w:pPr>
            <w:r>
              <w:rPr>
                <w:rFonts w:ascii="宋体" w:hAnsi="宋体" w:cs="宋体"/>
                <w:color w:val="auto"/>
                <w:szCs w:val="21"/>
                <w:highlight w:val="none"/>
              </w:rPr>
              <w:t>工程概况与服务内容</w:t>
            </w:r>
          </w:p>
          <w:p w14:paraId="601384AA">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（一）建设地点</w:t>
            </w:r>
            <w:r>
              <w:rPr>
                <w:rFonts w:hint="eastAsia" w:ascii="宋体" w:hAnsi="宋体" w:cs="宋体"/>
                <w:color w:val="auto"/>
                <w:szCs w:val="21"/>
                <w:highlight w:val="none"/>
              </w:rPr>
              <w:t>：</w:t>
            </w:r>
            <w:r>
              <w:rPr>
                <w:rFonts w:ascii="宋体" w:hAnsi="宋体" w:cs="宋体"/>
                <w:color w:val="auto"/>
                <w:szCs w:val="21"/>
                <w:highlight w:val="none"/>
              </w:rPr>
              <w:t>南宁市武鸣区红岭大道636号，广西财经学院武鸣校区。</w:t>
            </w:r>
          </w:p>
          <w:p w14:paraId="67D56617">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（二）建设规模：拟新建一个建筑组团，总建筑面积约34,000平方米，主要满足AI与统计融合的教学、实训、科研、国际合作交流等功能需求。</w:t>
            </w:r>
          </w:p>
          <w:p w14:paraId="00BA759F">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（三）采购内容：</w:t>
            </w:r>
            <w:r>
              <w:rPr>
                <w:rFonts w:hint="eastAsia" w:ascii="宋体" w:hAnsi="宋体" w:cs="宋体"/>
                <w:color w:val="auto"/>
                <w:szCs w:val="21"/>
                <w:highlight w:val="none"/>
              </w:rPr>
              <w:t>广西财经学院面向东盟的“AI+统计”产教融合实训基地项目建议书和可行性研究报告编制服务</w:t>
            </w:r>
            <w:r>
              <w:rPr>
                <w:rFonts w:ascii="宋体" w:hAnsi="宋体" w:cs="宋体"/>
                <w:color w:val="auto"/>
                <w:szCs w:val="21"/>
                <w:highlight w:val="none"/>
              </w:rPr>
              <w:t>。</w:t>
            </w:r>
          </w:p>
          <w:p w14:paraId="0C3F1282">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（四）服务周期：自</w:t>
            </w:r>
            <w:r>
              <w:rPr>
                <w:rFonts w:hint="eastAsia" w:ascii="宋体" w:hAnsi="宋体" w:cs="宋体"/>
                <w:color w:val="auto"/>
                <w:szCs w:val="21"/>
                <w:highlight w:val="none"/>
              </w:rPr>
              <w:t>服务合同签订</w:t>
            </w:r>
            <w:r>
              <w:rPr>
                <w:rFonts w:ascii="宋体" w:hAnsi="宋体" w:cs="宋体"/>
                <w:color w:val="auto"/>
                <w:szCs w:val="21"/>
                <w:highlight w:val="none"/>
              </w:rPr>
              <w:t>之日起至本工程项目建议书和可行性研究报告均获发改部门批复之日止。</w:t>
            </w:r>
          </w:p>
          <w:p w14:paraId="6AB5AC1D">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（五）成果编制周期：1.</w:t>
            </w:r>
            <w:r>
              <w:rPr>
                <w:rFonts w:hint="eastAsia" w:ascii="宋体" w:hAnsi="宋体" w:cs="宋体"/>
                <w:color w:val="auto"/>
                <w:szCs w:val="21"/>
                <w:highlight w:val="none"/>
              </w:rPr>
              <w:t>开始编制时间自收到甲方书面通知之日起算</w:t>
            </w:r>
            <w:r>
              <w:rPr>
                <w:rFonts w:ascii="宋体" w:hAnsi="宋体" w:cs="宋体"/>
                <w:color w:val="auto"/>
                <w:szCs w:val="21"/>
                <w:highlight w:val="none"/>
              </w:rPr>
              <w:t>，</w:t>
            </w:r>
            <w:r>
              <w:rPr>
                <w:rFonts w:hint="eastAsia" w:ascii="宋体" w:hAnsi="宋体" w:cs="宋体"/>
                <w:color w:val="auto"/>
                <w:szCs w:val="21"/>
                <w:highlight w:val="none"/>
              </w:rPr>
              <w:t>15</w:t>
            </w:r>
            <w:r>
              <w:rPr>
                <w:rFonts w:ascii="宋体" w:hAnsi="宋体" w:cs="宋体"/>
                <w:color w:val="auto"/>
                <w:szCs w:val="21"/>
                <w:highlight w:val="none"/>
              </w:rPr>
              <w:t>日历天内完成项目建议书编制；2.项目建议书报发改部门审批通过后，</w:t>
            </w:r>
            <w:r>
              <w:rPr>
                <w:rFonts w:hint="eastAsia" w:ascii="宋体" w:hAnsi="宋体" w:cs="宋体"/>
                <w:color w:val="auto"/>
                <w:szCs w:val="21"/>
                <w:highlight w:val="none"/>
              </w:rPr>
              <w:t>15</w:t>
            </w:r>
            <w:r>
              <w:rPr>
                <w:rFonts w:ascii="宋体" w:hAnsi="宋体" w:cs="宋体"/>
                <w:color w:val="auto"/>
                <w:szCs w:val="21"/>
                <w:highlight w:val="none"/>
              </w:rPr>
              <w:t>日历天内完成可行性研究报告编制。</w:t>
            </w:r>
          </w:p>
          <w:p w14:paraId="5698C44A">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（六）成果要求：1.满足国家及地方有关法律法规、政策及规划，行业现行规范、规程及标准</w:t>
            </w:r>
            <w:r>
              <w:rPr>
                <w:rFonts w:hint="eastAsia" w:ascii="宋体" w:hAnsi="宋体" w:cs="宋体"/>
                <w:color w:val="auto"/>
                <w:szCs w:val="21"/>
                <w:highlight w:val="none"/>
              </w:rPr>
              <w:t>等</w:t>
            </w:r>
            <w:r>
              <w:rPr>
                <w:rFonts w:ascii="宋体" w:hAnsi="宋体" w:cs="宋体"/>
                <w:color w:val="auto"/>
                <w:szCs w:val="21"/>
                <w:highlight w:val="none"/>
              </w:rPr>
              <w:t>要求。2.满足发改部门、评审单位、业主的相关规定和要求。3.</w:t>
            </w:r>
            <w:r>
              <w:rPr>
                <w:rFonts w:hint="eastAsia" w:ascii="宋体" w:hAnsi="宋体" w:cs="宋体"/>
                <w:color w:val="auto"/>
                <w:szCs w:val="21"/>
                <w:highlight w:val="none"/>
              </w:rPr>
              <w:t>可行性研究报告中，总平面及单体方案成果（含鸟瞰及单体效果图）需满足《国家发展改革委关于印发投资项目可行性研究报告编写大纲及说明的通知》（发改投资规〔2023〕304号）及《建筑工程设计文件编制深度规定（2016版）》方案设计阶段的要求。4.</w:t>
            </w:r>
            <w:r>
              <w:rPr>
                <w:rFonts w:ascii="宋体" w:hAnsi="宋体" w:cs="宋体"/>
                <w:color w:val="auto"/>
                <w:szCs w:val="21"/>
                <w:highlight w:val="none"/>
              </w:rPr>
              <w:t>所有材料，纸质一式捌份，图纸（图片要求pdf格式、cad要求dwg格式）等电子文档刻成光盘一式贰份。</w:t>
            </w:r>
          </w:p>
          <w:p w14:paraId="3DAF34AF">
            <w:pPr>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七）其他要求：1.自行组织现场踏勘及调研工作，完成相关基础资料收集。2.由成交供应商配合完成提级论证，配合办理审批手续及后续评审等相关工作，所涉及费用由成交供应商承担。3.成交供应商必须根据发改部门、评审单位及业主的意见对编制成果做修改补充，修改补充所产生的费用由成交供应商承担。4.服务周期内，因国家及地方有关政策、行业规范及标准变化引起的修改，修改补充所产生的费用由成交供应商承担。</w:t>
            </w:r>
          </w:p>
        </w:tc>
      </w:tr>
      <w:tr w14:paraId="0E43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5"/>
          </w:tcPr>
          <w:p w14:paraId="561211D7">
            <w:pPr>
              <w:pStyle w:val="13"/>
              <w:snapToGrid w:val="0"/>
              <w:spacing w:after="0"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二、商务条款</w:t>
            </w:r>
          </w:p>
        </w:tc>
      </w:tr>
      <w:tr w14:paraId="6824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57" w:type="dxa"/>
            <w:gridSpan w:val="2"/>
            <w:vAlign w:val="center"/>
          </w:tcPr>
          <w:p w14:paraId="438AEA5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277" w:type="dxa"/>
            <w:gridSpan w:val="3"/>
            <w:vAlign w:val="center"/>
          </w:tcPr>
          <w:p w14:paraId="434C7B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自成交通知书发出之日起20日内签订合同。</w:t>
            </w:r>
          </w:p>
        </w:tc>
      </w:tr>
      <w:tr w14:paraId="13E6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57" w:type="dxa"/>
            <w:gridSpan w:val="2"/>
            <w:vAlign w:val="center"/>
          </w:tcPr>
          <w:p w14:paraId="672E283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▲服务期及地点</w:t>
            </w:r>
          </w:p>
        </w:tc>
        <w:tc>
          <w:tcPr>
            <w:tcW w:w="8277" w:type="dxa"/>
            <w:gridSpan w:val="3"/>
            <w:vAlign w:val="center"/>
          </w:tcPr>
          <w:p w14:paraId="70C927B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服务期：</w:t>
            </w:r>
            <w:r>
              <w:rPr>
                <w:rFonts w:hint="eastAsia" w:ascii="宋体" w:hAnsi="宋体"/>
                <w:color w:val="auto"/>
                <w:szCs w:val="21"/>
                <w:highlight w:val="none"/>
              </w:rPr>
              <w:t>自</w:t>
            </w:r>
            <w:r>
              <w:rPr>
                <w:rFonts w:hint="eastAsia" w:ascii="宋体" w:hAnsi="宋体" w:cs="宋体"/>
                <w:color w:val="auto"/>
                <w:szCs w:val="21"/>
                <w:highlight w:val="none"/>
              </w:rPr>
              <w:t>服务合同签订</w:t>
            </w:r>
            <w:r>
              <w:rPr>
                <w:rFonts w:hint="eastAsia" w:ascii="宋体" w:hAnsi="宋体"/>
                <w:color w:val="auto"/>
                <w:szCs w:val="21"/>
                <w:highlight w:val="none"/>
              </w:rPr>
              <w:t>之日起至本工程项目建议书和可行性研究报告均获发改部门批复之日止</w:t>
            </w:r>
            <w:r>
              <w:rPr>
                <w:rFonts w:hint="eastAsia"/>
                <w:color w:val="auto"/>
                <w:highlight w:val="none"/>
              </w:rPr>
              <w:t>。</w:t>
            </w:r>
          </w:p>
          <w:p w14:paraId="70053C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地点：</w:t>
            </w:r>
            <w:r>
              <w:rPr>
                <w:rFonts w:ascii="宋体" w:hAnsi="宋体" w:cs="宋体"/>
                <w:color w:val="auto"/>
                <w:szCs w:val="21"/>
                <w:highlight w:val="none"/>
              </w:rPr>
              <w:t>南宁市武鸣区红岭大道636号，广西财经学院武鸣校区</w:t>
            </w:r>
            <w:r>
              <w:rPr>
                <w:rFonts w:hint="eastAsia" w:ascii="宋体" w:hAnsi="宋体" w:cs="宋体"/>
                <w:color w:val="auto"/>
                <w:szCs w:val="21"/>
                <w:highlight w:val="none"/>
              </w:rPr>
              <w:t>。</w:t>
            </w:r>
          </w:p>
        </w:tc>
      </w:tr>
      <w:tr w14:paraId="0638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gridSpan w:val="2"/>
            <w:vAlign w:val="center"/>
          </w:tcPr>
          <w:p w14:paraId="7A38159C">
            <w:pPr>
              <w:widowControl/>
              <w:tabs>
                <w:tab w:val="left" w:pos="312"/>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277" w:type="dxa"/>
            <w:gridSpan w:val="3"/>
            <w:vAlign w:val="center"/>
          </w:tcPr>
          <w:p w14:paraId="54A1FC67">
            <w:pPr>
              <w:widowControl/>
              <w:tabs>
                <w:tab w:val="left" w:pos="312"/>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1.承包方式：总价包干（报价包括但不限于完成本项目所需的各项成本、人工费、材料费、管理费、专家评审费、修改费、配合费、开办费、税金及场地费、利润等所有费用）。</w:t>
            </w:r>
          </w:p>
          <w:p w14:paraId="655CE9A3">
            <w:pPr>
              <w:widowControl/>
              <w:tabs>
                <w:tab w:val="left" w:pos="312"/>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2.各竞标人应根据项目实际情况及结合市场报价进行竞标总额报价。合同价格在合同实施期间不因市场价格变化因素而变动。竞标人在报价时应考虑各方面因素、各种风险和自己的承受能力。</w:t>
            </w:r>
          </w:p>
          <w:p w14:paraId="387BF379">
            <w:pPr>
              <w:widowControl/>
              <w:tabs>
                <w:tab w:val="left" w:pos="312"/>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3.报价时，应按项目建议书编制服务费、可行性研究报告编制服务费分项报价，分项报价及总报价均不能超过本项目上限控制价。</w:t>
            </w:r>
          </w:p>
        </w:tc>
      </w:tr>
      <w:tr w14:paraId="4404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57" w:type="dxa"/>
            <w:gridSpan w:val="2"/>
            <w:vAlign w:val="center"/>
          </w:tcPr>
          <w:p w14:paraId="36142D0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277" w:type="dxa"/>
            <w:gridSpan w:val="3"/>
            <w:vAlign w:val="center"/>
          </w:tcPr>
          <w:p w14:paraId="3F10CBF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（一）本项目不设预付款。</w:t>
            </w:r>
          </w:p>
          <w:p w14:paraId="026CF1A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（二）项目建议书获发改部门批复后，自收到成交供应商等额合格的增值税专用发票之日起14个工作日内一次性支付项目建议书编制服务费成交金额的100%。</w:t>
            </w:r>
          </w:p>
          <w:p w14:paraId="287FA5B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（三）可行性研究报告获发改部门批复后，自收到成交供应商等额合格的增值税专用发票之日起14个工作日内一次性支付可行性研究报告编制服务费成交金额的100%。</w:t>
            </w:r>
          </w:p>
        </w:tc>
      </w:tr>
      <w:tr w14:paraId="4053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57" w:type="dxa"/>
            <w:gridSpan w:val="2"/>
            <w:vAlign w:val="center"/>
          </w:tcPr>
          <w:p w14:paraId="0602D2F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▲知识产权</w:t>
            </w:r>
          </w:p>
        </w:tc>
        <w:tc>
          <w:tcPr>
            <w:tcW w:w="8277" w:type="dxa"/>
            <w:gridSpan w:val="3"/>
            <w:vAlign w:val="center"/>
          </w:tcPr>
          <w:p w14:paraId="35635F8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本项目服务成果的知识产权归甲方所有。</w:t>
            </w:r>
          </w:p>
        </w:tc>
      </w:tr>
    </w:tbl>
    <w:p w14:paraId="7038006F">
      <w:pPr>
        <w:rPr>
          <w:rFonts w:hint="eastAsia" w:ascii="宋体" w:hAnsi="宋体" w:cs="宋体"/>
          <w:b/>
          <w:bCs/>
          <w:color w:val="auto"/>
          <w:szCs w:val="21"/>
          <w:highlight w:val="none"/>
        </w:rPr>
      </w:pPr>
      <w:r>
        <w:rPr>
          <w:rFonts w:ascii="宋体" w:hAnsi="宋体" w:cs="宋体"/>
          <w:b/>
          <w:bCs/>
          <w:color w:val="auto"/>
          <w:szCs w:val="21"/>
          <w:highlight w:val="none"/>
        </w:rPr>
        <w:br w:type="page"/>
      </w:r>
    </w:p>
    <w:p w14:paraId="2F759411">
      <w:pPr>
        <w:pStyle w:val="16"/>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4CBE1FD3">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8"/>
        <w:tblW w:w="4998" w:type="pct"/>
        <w:jc w:val="center"/>
        <w:tblLayout w:type="autofit"/>
        <w:tblCellMar>
          <w:top w:w="0" w:type="dxa"/>
          <w:left w:w="108" w:type="dxa"/>
          <w:bottom w:w="0" w:type="dxa"/>
          <w:right w:w="108" w:type="dxa"/>
        </w:tblCellMar>
      </w:tblPr>
      <w:tblGrid>
        <w:gridCol w:w="2123"/>
        <w:gridCol w:w="1726"/>
        <w:gridCol w:w="1138"/>
        <w:gridCol w:w="2021"/>
        <w:gridCol w:w="1796"/>
        <w:gridCol w:w="1154"/>
      </w:tblGrid>
      <w:tr w14:paraId="08736816">
        <w:tblPrEx>
          <w:tblCellMar>
            <w:top w:w="0" w:type="dxa"/>
            <w:left w:w="108" w:type="dxa"/>
            <w:bottom w:w="0" w:type="dxa"/>
            <w:right w:w="108" w:type="dxa"/>
          </w:tblCellMar>
        </w:tblPrEx>
        <w:trPr>
          <w:trHeight w:val="285" w:hRule="atLeast"/>
          <w:jc w:val="center"/>
        </w:trPr>
        <w:tc>
          <w:tcPr>
            <w:tcW w:w="1065" w:type="pct"/>
            <w:tcBorders>
              <w:top w:val="single" w:color="auto" w:sz="4" w:space="0"/>
              <w:left w:val="single" w:color="auto" w:sz="4" w:space="0"/>
              <w:bottom w:val="single" w:color="auto" w:sz="4" w:space="0"/>
              <w:right w:val="single" w:color="auto" w:sz="4" w:space="0"/>
            </w:tcBorders>
            <w:vAlign w:val="center"/>
          </w:tcPr>
          <w:p w14:paraId="34D7BEB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866" w:type="pct"/>
            <w:tcBorders>
              <w:top w:val="single" w:color="auto" w:sz="4" w:space="0"/>
              <w:left w:val="nil"/>
              <w:bottom w:val="single" w:color="auto" w:sz="4" w:space="0"/>
              <w:right w:val="single" w:color="auto" w:sz="4" w:space="0"/>
            </w:tcBorders>
            <w:vAlign w:val="center"/>
          </w:tcPr>
          <w:p w14:paraId="53BC3CE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571" w:type="pct"/>
            <w:tcBorders>
              <w:top w:val="single" w:color="auto" w:sz="4" w:space="0"/>
              <w:left w:val="nil"/>
              <w:bottom w:val="single" w:color="auto" w:sz="4" w:space="0"/>
              <w:right w:val="single" w:color="auto" w:sz="4" w:space="0"/>
            </w:tcBorders>
            <w:vAlign w:val="center"/>
          </w:tcPr>
          <w:p w14:paraId="7778921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014" w:type="pct"/>
            <w:tcBorders>
              <w:top w:val="single" w:color="auto" w:sz="4" w:space="0"/>
              <w:left w:val="nil"/>
              <w:bottom w:val="single" w:color="auto" w:sz="4" w:space="0"/>
              <w:right w:val="single" w:color="auto" w:sz="4" w:space="0"/>
            </w:tcBorders>
            <w:vAlign w:val="center"/>
          </w:tcPr>
          <w:p w14:paraId="6789CDC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901" w:type="pct"/>
            <w:tcBorders>
              <w:top w:val="single" w:color="auto" w:sz="4" w:space="0"/>
              <w:left w:val="nil"/>
              <w:bottom w:val="single" w:color="auto" w:sz="4" w:space="0"/>
              <w:right w:val="single" w:color="auto" w:sz="4" w:space="0"/>
            </w:tcBorders>
            <w:vAlign w:val="center"/>
          </w:tcPr>
          <w:p w14:paraId="2CA83F8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4D992D8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473CDA0">
        <w:tblPrEx>
          <w:tblCellMar>
            <w:top w:w="0" w:type="dxa"/>
            <w:left w:w="108" w:type="dxa"/>
            <w:bottom w:w="0" w:type="dxa"/>
            <w:right w:w="108" w:type="dxa"/>
          </w:tblCellMar>
        </w:tblPrEx>
        <w:trPr>
          <w:trHeight w:val="225" w:hRule="atLeast"/>
          <w:jc w:val="center"/>
        </w:trPr>
        <w:tc>
          <w:tcPr>
            <w:tcW w:w="1065" w:type="pct"/>
            <w:tcBorders>
              <w:top w:val="nil"/>
              <w:left w:val="single" w:color="auto" w:sz="4" w:space="0"/>
              <w:bottom w:val="single" w:color="auto" w:sz="4" w:space="0"/>
              <w:right w:val="single" w:color="auto" w:sz="4" w:space="0"/>
            </w:tcBorders>
            <w:vAlign w:val="bottom"/>
          </w:tcPr>
          <w:p w14:paraId="4E6CCCA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866" w:type="pct"/>
            <w:tcBorders>
              <w:top w:val="nil"/>
              <w:left w:val="nil"/>
              <w:bottom w:val="single" w:color="auto" w:sz="4" w:space="0"/>
              <w:right w:val="single" w:color="auto" w:sz="4" w:space="0"/>
            </w:tcBorders>
            <w:vAlign w:val="center"/>
          </w:tcPr>
          <w:p w14:paraId="3EF36F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C034C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59C7E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901" w:type="pct"/>
            <w:tcBorders>
              <w:top w:val="nil"/>
              <w:left w:val="nil"/>
              <w:bottom w:val="single" w:color="auto" w:sz="4" w:space="0"/>
              <w:right w:val="single" w:color="auto" w:sz="4" w:space="0"/>
            </w:tcBorders>
            <w:vAlign w:val="center"/>
          </w:tcPr>
          <w:p w14:paraId="1FBE7C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69ACC7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377CC9F">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09A42DF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866" w:type="pct"/>
            <w:tcBorders>
              <w:top w:val="nil"/>
              <w:left w:val="nil"/>
              <w:bottom w:val="single" w:color="auto" w:sz="4" w:space="0"/>
              <w:right w:val="single" w:color="auto" w:sz="4" w:space="0"/>
            </w:tcBorders>
            <w:vAlign w:val="center"/>
          </w:tcPr>
          <w:p w14:paraId="7A8366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1E1117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10AF00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24B51A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52C4D0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600F68E">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05F1E7E0">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2C5936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7587A4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FC30D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901" w:type="pct"/>
            <w:tcBorders>
              <w:top w:val="nil"/>
              <w:left w:val="nil"/>
              <w:bottom w:val="single" w:color="auto" w:sz="4" w:space="0"/>
              <w:right w:val="single" w:color="auto" w:sz="4" w:space="0"/>
            </w:tcBorders>
            <w:vAlign w:val="center"/>
          </w:tcPr>
          <w:p w14:paraId="28EABC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504E46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064A388">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4DFF8BD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866" w:type="pct"/>
            <w:tcBorders>
              <w:top w:val="nil"/>
              <w:left w:val="nil"/>
              <w:bottom w:val="single" w:color="auto" w:sz="4" w:space="0"/>
              <w:right w:val="single" w:color="auto" w:sz="4" w:space="0"/>
            </w:tcBorders>
            <w:vAlign w:val="center"/>
          </w:tcPr>
          <w:p w14:paraId="5FA574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697EBC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3E0AE2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901" w:type="pct"/>
            <w:tcBorders>
              <w:top w:val="nil"/>
              <w:left w:val="nil"/>
              <w:bottom w:val="single" w:color="auto" w:sz="4" w:space="0"/>
              <w:right w:val="single" w:color="auto" w:sz="4" w:space="0"/>
            </w:tcBorders>
            <w:vAlign w:val="center"/>
          </w:tcPr>
          <w:p w14:paraId="429BD8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6FDE5B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8AEC8F8">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6FE265A8">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5B62C2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76C445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2B8CC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901" w:type="pct"/>
            <w:tcBorders>
              <w:top w:val="nil"/>
              <w:left w:val="nil"/>
              <w:bottom w:val="single" w:color="auto" w:sz="4" w:space="0"/>
              <w:right w:val="single" w:color="auto" w:sz="4" w:space="0"/>
            </w:tcBorders>
            <w:vAlign w:val="center"/>
          </w:tcPr>
          <w:p w14:paraId="668A6B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673A75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8031F45">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7460A8B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866" w:type="pct"/>
            <w:tcBorders>
              <w:top w:val="nil"/>
              <w:left w:val="nil"/>
              <w:bottom w:val="single" w:color="auto" w:sz="4" w:space="0"/>
              <w:right w:val="single" w:color="auto" w:sz="4" w:space="0"/>
            </w:tcBorders>
            <w:vAlign w:val="center"/>
          </w:tcPr>
          <w:p w14:paraId="3B3527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12835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E91B6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901" w:type="pct"/>
            <w:tcBorders>
              <w:top w:val="nil"/>
              <w:left w:val="nil"/>
              <w:bottom w:val="single" w:color="auto" w:sz="4" w:space="0"/>
              <w:right w:val="single" w:color="auto" w:sz="4" w:space="0"/>
            </w:tcBorders>
            <w:vAlign w:val="center"/>
          </w:tcPr>
          <w:p w14:paraId="371012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7EAFC4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11E5A4D">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6AD35D6D">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49B403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A00BE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9AB82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901" w:type="pct"/>
            <w:tcBorders>
              <w:top w:val="nil"/>
              <w:left w:val="nil"/>
              <w:bottom w:val="single" w:color="auto" w:sz="4" w:space="0"/>
              <w:right w:val="single" w:color="auto" w:sz="4" w:space="0"/>
            </w:tcBorders>
            <w:vAlign w:val="center"/>
          </w:tcPr>
          <w:p w14:paraId="33A8B83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6AAEDB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3A68FB7">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147B285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866" w:type="pct"/>
            <w:tcBorders>
              <w:top w:val="nil"/>
              <w:left w:val="nil"/>
              <w:bottom w:val="single" w:color="auto" w:sz="4" w:space="0"/>
              <w:right w:val="single" w:color="auto" w:sz="4" w:space="0"/>
            </w:tcBorders>
            <w:vAlign w:val="center"/>
          </w:tcPr>
          <w:p w14:paraId="53C69E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5B368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EB08A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901" w:type="pct"/>
            <w:tcBorders>
              <w:top w:val="nil"/>
              <w:left w:val="nil"/>
              <w:bottom w:val="single" w:color="auto" w:sz="4" w:space="0"/>
              <w:right w:val="single" w:color="auto" w:sz="4" w:space="0"/>
            </w:tcBorders>
            <w:vAlign w:val="center"/>
          </w:tcPr>
          <w:p w14:paraId="65C799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355E74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648841B">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27E3FF7A">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70CCB4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782DC4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EDE8D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901" w:type="pct"/>
            <w:tcBorders>
              <w:top w:val="nil"/>
              <w:left w:val="nil"/>
              <w:bottom w:val="single" w:color="auto" w:sz="4" w:space="0"/>
              <w:right w:val="single" w:color="auto" w:sz="4" w:space="0"/>
            </w:tcBorders>
            <w:vAlign w:val="center"/>
          </w:tcPr>
          <w:p w14:paraId="0AF07F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4760C3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67EAEC1">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0700DE1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866" w:type="pct"/>
            <w:tcBorders>
              <w:top w:val="nil"/>
              <w:left w:val="nil"/>
              <w:bottom w:val="single" w:color="auto" w:sz="4" w:space="0"/>
              <w:right w:val="single" w:color="auto" w:sz="4" w:space="0"/>
            </w:tcBorders>
            <w:vAlign w:val="center"/>
          </w:tcPr>
          <w:p w14:paraId="47541F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14365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11A3A7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4E696B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3D60D2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77B0159">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05030AA4">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60BBF7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62496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49C2F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901" w:type="pct"/>
            <w:tcBorders>
              <w:top w:val="nil"/>
              <w:left w:val="nil"/>
              <w:bottom w:val="single" w:color="auto" w:sz="4" w:space="0"/>
              <w:right w:val="single" w:color="auto" w:sz="4" w:space="0"/>
            </w:tcBorders>
            <w:vAlign w:val="center"/>
          </w:tcPr>
          <w:p w14:paraId="56C811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54499F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AEBB38E">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34EF895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866" w:type="pct"/>
            <w:tcBorders>
              <w:top w:val="nil"/>
              <w:left w:val="nil"/>
              <w:bottom w:val="single" w:color="auto" w:sz="4" w:space="0"/>
              <w:right w:val="single" w:color="auto" w:sz="4" w:space="0"/>
            </w:tcBorders>
            <w:vAlign w:val="center"/>
          </w:tcPr>
          <w:p w14:paraId="647509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8F0C7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83563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901" w:type="pct"/>
            <w:tcBorders>
              <w:top w:val="nil"/>
              <w:left w:val="nil"/>
              <w:bottom w:val="single" w:color="auto" w:sz="4" w:space="0"/>
              <w:right w:val="single" w:color="auto" w:sz="4" w:space="0"/>
            </w:tcBorders>
            <w:vAlign w:val="center"/>
          </w:tcPr>
          <w:p w14:paraId="43285B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7E5982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77CF168">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4F543337">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6C3D9C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2AF53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B2B4B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901" w:type="pct"/>
            <w:tcBorders>
              <w:top w:val="nil"/>
              <w:left w:val="nil"/>
              <w:bottom w:val="single" w:color="auto" w:sz="4" w:space="0"/>
              <w:right w:val="single" w:color="auto" w:sz="4" w:space="0"/>
            </w:tcBorders>
            <w:vAlign w:val="center"/>
          </w:tcPr>
          <w:p w14:paraId="76E92F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6AD77A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87B77F0">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3F461D9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866" w:type="pct"/>
            <w:tcBorders>
              <w:top w:val="nil"/>
              <w:left w:val="nil"/>
              <w:bottom w:val="single" w:color="auto" w:sz="4" w:space="0"/>
              <w:right w:val="single" w:color="auto" w:sz="4" w:space="0"/>
            </w:tcBorders>
            <w:vAlign w:val="center"/>
          </w:tcPr>
          <w:p w14:paraId="7FE9F8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4DF048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161E3C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20F08F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47C700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102BCBC">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73B504FB">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028D06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773A47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1DB7C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901" w:type="pct"/>
            <w:tcBorders>
              <w:top w:val="nil"/>
              <w:left w:val="nil"/>
              <w:bottom w:val="single" w:color="auto" w:sz="4" w:space="0"/>
              <w:right w:val="single" w:color="auto" w:sz="4" w:space="0"/>
            </w:tcBorders>
            <w:vAlign w:val="center"/>
          </w:tcPr>
          <w:p w14:paraId="2C4AF3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527802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6CECA3F">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410F52A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866" w:type="pct"/>
            <w:tcBorders>
              <w:top w:val="nil"/>
              <w:left w:val="nil"/>
              <w:bottom w:val="single" w:color="auto" w:sz="4" w:space="0"/>
              <w:right w:val="single" w:color="auto" w:sz="4" w:space="0"/>
            </w:tcBorders>
            <w:vAlign w:val="center"/>
          </w:tcPr>
          <w:p w14:paraId="03E2F9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589C6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1945F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342855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0A7287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F9ACA42">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2631ADE4">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5AE8BB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D6556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3A6FB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901" w:type="pct"/>
            <w:tcBorders>
              <w:top w:val="nil"/>
              <w:left w:val="nil"/>
              <w:bottom w:val="single" w:color="auto" w:sz="4" w:space="0"/>
              <w:right w:val="single" w:color="auto" w:sz="4" w:space="0"/>
            </w:tcBorders>
            <w:vAlign w:val="center"/>
          </w:tcPr>
          <w:p w14:paraId="58045A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3A1EED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4883">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004E170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866" w:type="pct"/>
            <w:tcBorders>
              <w:top w:val="nil"/>
              <w:left w:val="nil"/>
              <w:bottom w:val="single" w:color="auto" w:sz="4" w:space="0"/>
              <w:right w:val="single" w:color="auto" w:sz="4" w:space="0"/>
            </w:tcBorders>
            <w:vAlign w:val="center"/>
          </w:tcPr>
          <w:p w14:paraId="4ED715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C696F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3F189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442ED8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42DBC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B59EB08">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0821C766">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12EB46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67017F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3F8A27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901" w:type="pct"/>
            <w:tcBorders>
              <w:top w:val="nil"/>
              <w:left w:val="nil"/>
              <w:bottom w:val="single" w:color="auto" w:sz="4" w:space="0"/>
              <w:right w:val="single" w:color="auto" w:sz="4" w:space="0"/>
            </w:tcBorders>
            <w:vAlign w:val="center"/>
          </w:tcPr>
          <w:p w14:paraId="322C1E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61A754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9828771">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739A82A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866" w:type="pct"/>
            <w:tcBorders>
              <w:top w:val="nil"/>
              <w:left w:val="nil"/>
              <w:bottom w:val="single" w:color="auto" w:sz="4" w:space="0"/>
              <w:right w:val="single" w:color="auto" w:sz="4" w:space="0"/>
            </w:tcBorders>
            <w:vAlign w:val="center"/>
          </w:tcPr>
          <w:p w14:paraId="0993E8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A4D9B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E4CB6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901" w:type="pct"/>
            <w:tcBorders>
              <w:top w:val="nil"/>
              <w:left w:val="nil"/>
              <w:bottom w:val="single" w:color="auto" w:sz="4" w:space="0"/>
              <w:right w:val="single" w:color="auto" w:sz="4" w:space="0"/>
            </w:tcBorders>
            <w:vAlign w:val="center"/>
          </w:tcPr>
          <w:p w14:paraId="3FF447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96D19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C11BA5">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6F92AA9A">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68A7CA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081A55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543BF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901" w:type="pct"/>
            <w:tcBorders>
              <w:top w:val="nil"/>
              <w:left w:val="nil"/>
              <w:bottom w:val="single" w:color="auto" w:sz="4" w:space="0"/>
              <w:right w:val="single" w:color="auto" w:sz="4" w:space="0"/>
            </w:tcBorders>
            <w:vAlign w:val="center"/>
          </w:tcPr>
          <w:p w14:paraId="430AE5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140FDD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C3E5C8">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6E4E674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866" w:type="pct"/>
            <w:tcBorders>
              <w:top w:val="nil"/>
              <w:left w:val="nil"/>
              <w:bottom w:val="single" w:color="auto" w:sz="4" w:space="0"/>
              <w:right w:val="single" w:color="auto" w:sz="4" w:space="0"/>
            </w:tcBorders>
            <w:vAlign w:val="center"/>
          </w:tcPr>
          <w:p w14:paraId="50DCDC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440695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BA1F5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1F50B9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6F896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920A36B">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2B530D16">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2C29E0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5D8D00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55C9F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901" w:type="pct"/>
            <w:tcBorders>
              <w:top w:val="nil"/>
              <w:left w:val="nil"/>
              <w:bottom w:val="single" w:color="auto" w:sz="4" w:space="0"/>
              <w:right w:val="single" w:color="auto" w:sz="4" w:space="0"/>
            </w:tcBorders>
            <w:vAlign w:val="center"/>
          </w:tcPr>
          <w:p w14:paraId="4D4DF1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423AE9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A98D43B">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242A1DF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866" w:type="pct"/>
            <w:tcBorders>
              <w:top w:val="nil"/>
              <w:left w:val="nil"/>
              <w:bottom w:val="single" w:color="auto" w:sz="4" w:space="0"/>
              <w:right w:val="single" w:color="auto" w:sz="4" w:space="0"/>
            </w:tcBorders>
            <w:vAlign w:val="center"/>
          </w:tcPr>
          <w:p w14:paraId="7ECD05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A55AE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415C7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901" w:type="pct"/>
            <w:tcBorders>
              <w:top w:val="nil"/>
              <w:left w:val="nil"/>
              <w:bottom w:val="single" w:color="auto" w:sz="4" w:space="0"/>
              <w:right w:val="single" w:color="auto" w:sz="4" w:space="0"/>
            </w:tcBorders>
            <w:vAlign w:val="center"/>
          </w:tcPr>
          <w:p w14:paraId="32A13A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6E3D23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E3375EE">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1412A2B2">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29F830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315CF9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6EDC3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901" w:type="pct"/>
            <w:tcBorders>
              <w:top w:val="nil"/>
              <w:left w:val="nil"/>
              <w:bottom w:val="single" w:color="auto" w:sz="4" w:space="0"/>
              <w:right w:val="single" w:color="auto" w:sz="4" w:space="0"/>
            </w:tcBorders>
            <w:vAlign w:val="center"/>
          </w:tcPr>
          <w:p w14:paraId="7A78D3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08505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41311DB">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673FE0F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866" w:type="pct"/>
            <w:tcBorders>
              <w:top w:val="nil"/>
              <w:left w:val="nil"/>
              <w:bottom w:val="single" w:color="auto" w:sz="4" w:space="0"/>
              <w:right w:val="single" w:color="auto" w:sz="4" w:space="0"/>
            </w:tcBorders>
            <w:vAlign w:val="center"/>
          </w:tcPr>
          <w:p w14:paraId="18A60B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50EF2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19748B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272297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751EA7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44CE032">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5AA0C404">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648CB5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052B40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75DEE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01" w:type="pct"/>
            <w:tcBorders>
              <w:top w:val="nil"/>
              <w:left w:val="nil"/>
              <w:bottom w:val="single" w:color="auto" w:sz="4" w:space="0"/>
              <w:right w:val="single" w:color="auto" w:sz="4" w:space="0"/>
            </w:tcBorders>
            <w:vAlign w:val="center"/>
          </w:tcPr>
          <w:p w14:paraId="19912F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71DC1C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21E191E">
        <w:tblPrEx>
          <w:tblCellMar>
            <w:top w:w="0" w:type="dxa"/>
            <w:left w:w="108" w:type="dxa"/>
            <w:bottom w:w="0" w:type="dxa"/>
            <w:right w:w="108" w:type="dxa"/>
          </w:tblCellMar>
        </w:tblPrEx>
        <w:trPr>
          <w:trHeight w:val="225" w:hRule="atLeast"/>
          <w:jc w:val="center"/>
        </w:trPr>
        <w:tc>
          <w:tcPr>
            <w:tcW w:w="1065" w:type="pct"/>
            <w:vMerge w:val="restart"/>
            <w:tcBorders>
              <w:top w:val="nil"/>
              <w:left w:val="single" w:color="auto" w:sz="4" w:space="0"/>
              <w:bottom w:val="single" w:color="auto" w:sz="4" w:space="0"/>
              <w:right w:val="single" w:color="auto" w:sz="4" w:space="0"/>
            </w:tcBorders>
            <w:vAlign w:val="bottom"/>
          </w:tcPr>
          <w:p w14:paraId="3441ACC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866" w:type="pct"/>
            <w:tcBorders>
              <w:top w:val="nil"/>
              <w:left w:val="nil"/>
              <w:bottom w:val="single" w:color="auto" w:sz="4" w:space="0"/>
              <w:right w:val="single" w:color="auto" w:sz="4" w:space="0"/>
            </w:tcBorders>
            <w:vAlign w:val="center"/>
          </w:tcPr>
          <w:p w14:paraId="568DA3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12C3B7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9529D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7165BD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6716D6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89776C8">
        <w:tblPrEx>
          <w:tblCellMar>
            <w:top w:w="0" w:type="dxa"/>
            <w:left w:w="108" w:type="dxa"/>
            <w:bottom w:w="0" w:type="dxa"/>
            <w:right w:w="108" w:type="dxa"/>
          </w:tblCellMar>
        </w:tblPrEx>
        <w:trPr>
          <w:trHeight w:val="225" w:hRule="atLeast"/>
          <w:jc w:val="center"/>
        </w:trPr>
        <w:tc>
          <w:tcPr>
            <w:tcW w:w="1065" w:type="pct"/>
            <w:vMerge w:val="continue"/>
            <w:tcBorders>
              <w:top w:val="nil"/>
              <w:left w:val="single" w:color="auto" w:sz="4" w:space="0"/>
              <w:bottom w:val="single" w:color="auto" w:sz="4" w:space="0"/>
              <w:right w:val="single" w:color="auto" w:sz="4" w:space="0"/>
            </w:tcBorders>
            <w:vAlign w:val="center"/>
          </w:tcPr>
          <w:p w14:paraId="07B68BCA">
            <w:pPr>
              <w:widowControl/>
              <w:jc w:val="left"/>
              <w:rPr>
                <w:rFonts w:hint="eastAsia" w:ascii="仿宋_GB2312" w:hAnsi="仿宋" w:eastAsia="仿宋_GB2312" w:cs="宋体"/>
                <w:b/>
                <w:bCs/>
                <w:color w:val="auto"/>
                <w:kern w:val="0"/>
                <w:sz w:val="18"/>
                <w:szCs w:val="18"/>
                <w:highlight w:val="none"/>
              </w:rPr>
            </w:pPr>
          </w:p>
        </w:tc>
        <w:tc>
          <w:tcPr>
            <w:tcW w:w="866" w:type="pct"/>
            <w:tcBorders>
              <w:top w:val="nil"/>
              <w:left w:val="nil"/>
              <w:bottom w:val="single" w:color="auto" w:sz="4" w:space="0"/>
              <w:right w:val="single" w:color="auto" w:sz="4" w:space="0"/>
            </w:tcBorders>
            <w:vAlign w:val="center"/>
          </w:tcPr>
          <w:p w14:paraId="011D69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60641D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BC9A9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901" w:type="pct"/>
            <w:tcBorders>
              <w:top w:val="nil"/>
              <w:left w:val="nil"/>
              <w:bottom w:val="single" w:color="auto" w:sz="4" w:space="0"/>
              <w:right w:val="single" w:color="auto" w:sz="4" w:space="0"/>
            </w:tcBorders>
            <w:vAlign w:val="center"/>
          </w:tcPr>
          <w:p w14:paraId="027C57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7732F2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30C32B9">
        <w:tblPrEx>
          <w:tblCellMar>
            <w:top w:w="0" w:type="dxa"/>
            <w:left w:w="108" w:type="dxa"/>
            <w:bottom w:w="0" w:type="dxa"/>
            <w:right w:w="108" w:type="dxa"/>
          </w:tblCellMar>
        </w:tblPrEx>
        <w:trPr>
          <w:trHeight w:val="225" w:hRule="atLeast"/>
          <w:jc w:val="center"/>
        </w:trPr>
        <w:tc>
          <w:tcPr>
            <w:tcW w:w="1065" w:type="pct"/>
            <w:tcBorders>
              <w:top w:val="nil"/>
              <w:left w:val="single" w:color="auto" w:sz="4" w:space="0"/>
              <w:bottom w:val="single" w:color="auto" w:sz="4" w:space="0"/>
              <w:right w:val="single" w:color="auto" w:sz="4" w:space="0"/>
            </w:tcBorders>
            <w:vAlign w:val="bottom"/>
          </w:tcPr>
          <w:p w14:paraId="65B4CF1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866" w:type="pct"/>
            <w:tcBorders>
              <w:top w:val="nil"/>
              <w:left w:val="nil"/>
              <w:bottom w:val="single" w:color="auto" w:sz="4" w:space="0"/>
              <w:right w:val="single" w:color="auto" w:sz="4" w:space="0"/>
            </w:tcBorders>
            <w:vAlign w:val="center"/>
          </w:tcPr>
          <w:p w14:paraId="647895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0FD86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192B22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26DF0E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62E23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602AFC9">
      <w:pPr>
        <w:pStyle w:val="26"/>
        <w:ind w:firstLine="210"/>
        <w:rPr>
          <w:rFonts w:hint="eastAsia" w:ascii="宋体" w:hAnsi="宋体" w:cs="宋体"/>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01E7DEB">
      <w:pPr>
        <w:tabs>
          <w:tab w:val="left" w:pos="180"/>
          <w:tab w:val="left" w:pos="1620"/>
        </w:tabs>
        <w:spacing w:line="400" w:lineRule="exact"/>
        <w:ind w:firstLine="420" w:firstLineChars="200"/>
        <w:rPr>
          <w:rFonts w:hint="eastAsia" w:ascii="宋体" w:hAnsi="宋体" w:cs="宋体"/>
          <w:color w:val="auto"/>
          <w:szCs w:val="21"/>
          <w:highlight w:val="none"/>
        </w:rPr>
      </w:pPr>
    </w:p>
    <w:p w14:paraId="5CD1A0A6">
      <w:pPr>
        <w:tabs>
          <w:tab w:val="left" w:pos="180"/>
          <w:tab w:val="left" w:pos="1620"/>
        </w:tabs>
        <w:spacing w:line="400" w:lineRule="exact"/>
        <w:ind w:firstLine="420" w:firstLineChars="200"/>
        <w:rPr>
          <w:rFonts w:hint="eastAsia" w:ascii="宋体" w:hAnsi="宋体" w:cs="宋体"/>
          <w:color w:val="auto"/>
          <w:szCs w:val="21"/>
          <w:highlight w:val="none"/>
        </w:rPr>
      </w:pPr>
    </w:p>
    <w:p w14:paraId="710CD8F1">
      <w:pPr>
        <w:tabs>
          <w:tab w:val="left" w:pos="180"/>
          <w:tab w:val="left" w:pos="1620"/>
        </w:tabs>
        <w:spacing w:line="400" w:lineRule="exact"/>
        <w:ind w:firstLine="420" w:firstLineChars="200"/>
        <w:rPr>
          <w:rFonts w:hint="eastAsia" w:ascii="宋体" w:hAnsi="宋体" w:cs="宋体"/>
          <w:color w:val="auto"/>
          <w:szCs w:val="21"/>
          <w:highlight w:val="none"/>
        </w:rPr>
      </w:pPr>
    </w:p>
    <w:p w14:paraId="14EB912F">
      <w:pPr>
        <w:tabs>
          <w:tab w:val="left" w:pos="180"/>
          <w:tab w:val="left" w:pos="1620"/>
        </w:tabs>
        <w:spacing w:line="400" w:lineRule="exact"/>
        <w:ind w:firstLine="420" w:firstLineChars="200"/>
        <w:rPr>
          <w:rFonts w:hint="eastAsia" w:ascii="宋体" w:hAnsi="宋体" w:cs="宋体"/>
          <w:color w:val="auto"/>
          <w:szCs w:val="21"/>
          <w:highlight w:val="none"/>
        </w:rPr>
      </w:pPr>
    </w:p>
    <w:p w14:paraId="2C2D86D3">
      <w:pPr>
        <w:pStyle w:val="3"/>
        <w:jc w:val="center"/>
        <w:rPr>
          <w:color w:val="auto"/>
          <w:highlight w:val="none"/>
        </w:rPr>
      </w:pPr>
      <w:r>
        <w:rPr>
          <w:rFonts w:hint="eastAsia"/>
          <w:color w:val="auto"/>
          <w:highlight w:val="none"/>
        </w:rPr>
        <w:br w:type="page"/>
      </w:r>
      <w:bookmarkStart w:id="73" w:name="_Toc9631"/>
      <w:r>
        <w:rPr>
          <w:rFonts w:hint="eastAsia"/>
          <w:color w:val="auto"/>
          <w:highlight w:val="none"/>
        </w:rPr>
        <w:t>第四章 评审程序、评审方法和评审标准</w:t>
      </w:r>
      <w:bookmarkEnd w:id="73"/>
    </w:p>
    <w:p w14:paraId="699A22D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5936A7C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20CF872A">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481122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76A1347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2167513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3A4630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478FE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0C3B77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F621D1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72037C9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ACF5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4E3CC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0D3DA4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10D5A2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1.4通过资格审查的合格供应商不足3家的，</w:t>
      </w:r>
      <w:r>
        <w:rPr>
          <w:rFonts w:hint="eastAsia" w:ascii="宋体" w:hAnsi="宋体" w:cs="宋体"/>
          <w:color w:val="auto"/>
          <w:szCs w:val="21"/>
          <w:highlight w:val="none"/>
        </w:rPr>
        <w:t>不得进入符合性审查环节，</w:t>
      </w:r>
      <w:r>
        <w:rPr>
          <w:rFonts w:hint="eastAsia" w:ascii="宋体" w:hAnsi="宋体"/>
          <w:color w:val="auto"/>
          <w:szCs w:val="21"/>
          <w:highlight w:val="none"/>
        </w:rPr>
        <w:t>采购人或者采购代理机构应当重新开展采购活动。</w:t>
      </w:r>
    </w:p>
    <w:p w14:paraId="6ED910D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8686D77">
      <w:pPr>
        <w:spacing w:line="360" w:lineRule="auto"/>
        <w:ind w:firstLine="420" w:firstLineChars="200"/>
        <w:rPr>
          <w:rFonts w:hint="eastAsia"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793C21D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EBAE2C">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768578C4">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976EC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（1）响应文件中报价表内容与响应文件中响应内容不一致的，以报价表为准；</w:t>
      </w:r>
    </w:p>
    <w:p w14:paraId="625D55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1A05B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FD79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CC430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D8179D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B2D1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C00CC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5A65E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2A8141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3BB23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40070D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699320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C48D0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2081FF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364176A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08710B4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）响应文件中的文件资料因填写不齐全、内容虚假或者出现其他情形而导致被磋商小组认定无效；</w:t>
      </w:r>
    </w:p>
    <w:p w14:paraId="73CA883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3BD9B0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29541F3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2）服务需求允许负偏离的条款数超过“供应商须知前附表”规定项数；</w:t>
      </w:r>
    </w:p>
    <w:p w14:paraId="1B3DAA1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27B20D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74AB21A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）响应文件标注的项目名称或者项目编号与竞争性磋商文件标注的项目名称或者项目编号不一致的；</w:t>
      </w:r>
    </w:p>
    <w:p w14:paraId="6438036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53E65A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14:paraId="473498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47DE44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w:t>
      </w:r>
    </w:p>
    <w:p w14:paraId="34EE49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47C5C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未就所竞标内容的单项内容作唯一报价；未就所竞标内容的全部内容作唯一总价报价；响应文件中存在有选择、有条件报价（磋商文件允许有备选方案或者其他约定的除外）；</w:t>
      </w:r>
    </w:p>
    <w:p w14:paraId="22006A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4）竞标报价（包含首次报价、最后报价）超过所竞标内容规定的采购预算金额或者最高限价（如本项目公布了最高限价）；</w:t>
      </w:r>
      <w:bookmarkStart w:id="75" w:name="_Hlk42596405"/>
      <w:r>
        <w:rPr>
          <w:rFonts w:hint="eastAsia" w:ascii="宋体" w:hAnsi="宋体" w:cs="宋体"/>
          <w:color w:val="auto"/>
          <w:szCs w:val="21"/>
          <w:highlight w:val="none"/>
        </w:rPr>
        <w:t>竞标报价（包含首次报价、最后报价）</w:t>
      </w:r>
      <w:bookmarkEnd w:id="75"/>
      <w:bookmarkStart w:id="76" w:name="_Hlk42596276"/>
      <w:r>
        <w:rPr>
          <w:rFonts w:hint="eastAsia" w:ascii="宋体" w:hAnsi="宋体" w:cs="宋体"/>
          <w:color w:val="auto"/>
          <w:szCs w:val="21"/>
          <w:highlight w:val="none"/>
        </w:rPr>
        <w:t>超过磋商文件分项采购预算金额或者最高限价</w:t>
      </w:r>
      <w:bookmarkEnd w:id="76"/>
      <w:r>
        <w:rPr>
          <w:rFonts w:hint="eastAsia" w:ascii="宋体" w:hAnsi="宋体" w:cs="宋体"/>
          <w:color w:val="auto"/>
          <w:szCs w:val="21"/>
          <w:highlight w:val="none"/>
        </w:rPr>
        <w:t>（如本项目公布了最高限价）；</w:t>
      </w:r>
    </w:p>
    <w:p w14:paraId="050773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或者经供应商确认修正后的竞标报价（包含首次报价、最后报价）超过所竞标内容规定的采购预算金额或者最高限价（如本项目公布了最高限价）；或者经供应商确认修正后竞标报价（包含首次报价、最后报价）超过磋商文件分项采购预算金额或者最高限价（如本项目公布了最高限价）。</w:t>
      </w:r>
    </w:p>
    <w:p w14:paraId="09EC0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3E43338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31BF1B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2.7通过符合性审查的合格供应商不足3家的，不得进入下一步评审，采购人或者采购代理机构应当重新开展采购活动。</w:t>
      </w:r>
    </w:p>
    <w:p w14:paraId="5215047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B596DA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CF5A8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D0F13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43C2B4B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1F9B4E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40DECB1">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453DFCF8">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761E988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0ECF26A0">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C0994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磋商文件能够详细列明采购标的的技术、服务要求的，磋商结束后，由磋商小组要求所有继续参加磋商的供应商在规定时间内密封提交最后报价，提交最后报价的供应商不得少于3家，否则必须重新采购。</w:t>
      </w:r>
    </w:p>
    <w:p w14:paraId="5680A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18232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360917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15DF6FB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37CDAE1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磋商小组收齐最后报价后统一开启，对最后报价进行有效性、完整性和响应程度的审查。</w:t>
      </w:r>
    </w:p>
    <w:p w14:paraId="689BECA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响应文件的最后报价出现前后不一致的，按照本章第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0D20BF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修正后的报价出现下列情形之一的，按无效响应处理：</w:t>
      </w:r>
    </w:p>
    <w:p w14:paraId="552212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w:t>
      </w:r>
    </w:p>
    <w:p w14:paraId="172781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（2）经供应商确认修正后的竞标报价（包含首次报价、最后报价）超过所竞标内容规定的采购预算金额或者最高限价的（如本项目公布了最高限价）；</w:t>
      </w:r>
    </w:p>
    <w:p w14:paraId="61AD83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8878C0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3142A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4.10供应商出现最后报价按无效响应处理或者响应文件按无效处理的情况时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7BC06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2365216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9BF522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3BC02F1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6DB356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29BDB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02D6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8B4567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评审价为供应商的最后报价进行政策性扣除后的价格，评审价仅用于评审。最终成交供应商的成交金额等于最后报价（如有修正，以确认修正后的最后报价为准）。</w:t>
      </w:r>
    </w:p>
    <w:p w14:paraId="0964B49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 xml:space="preserve">政府采购异常低价审查 </w:t>
      </w:r>
    </w:p>
    <w:p w14:paraId="7771F8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（1）政府采购评审中出现下列情形之一的，评审委员会应当启动异常低价投标（响应）审查程序： </w:t>
      </w:r>
    </w:p>
    <w:p w14:paraId="6A571D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1）投标（响应）报价低于全部通过符合性审查的供应商投标（响应）报价平均值50%的，即投标（响应）报价&lt;全部通过符合性审查供应商投标（响应）报价平均值×50%；（50%≤取值范围≤65%） </w:t>
      </w:r>
    </w:p>
    <w:p w14:paraId="2B247F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 （50%≤取值范围≤65%）</w:t>
      </w:r>
    </w:p>
    <w:p w14:paraId="323BCF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3）投标（响应）报价低于采购项目最高限价45%的，即投标（响应）报价&lt;采购项目最高限价×45%；（45%≤取值范围≤65%） </w:t>
      </w:r>
    </w:p>
    <w:p w14:paraId="3B9638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4）评审委员会基于专业判断，认为供应商报价过低，有可能影响产品质量或者不能诚信履约的其他情形。 </w:t>
      </w:r>
    </w:p>
    <w:p w14:paraId="0D0A1B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7BF4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F9D1E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9AFD0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58D17688">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5.6由磋商小组根据综合评分情况，按照评审得分由高到低的顺序推荐3名以上成交候选供应商，并编写评</w:t>
      </w:r>
      <w:r>
        <w:rPr>
          <w:rFonts w:hint="eastAsia" w:ascii="宋体" w:hAnsi="宋体"/>
          <w:color w:val="auto"/>
          <w:kern w:val="0"/>
          <w:szCs w:val="21"/>
          <w:highlight w:val="none"/>
        </w:rPr>
        <w:t>审报告。评审得分相同的，按照最后报价由低到高的顺序推荐；评审得分且最后报价相同的，按照技术指标优劣顺序推荐。</w:t>
      </w:r>
    </w:p>
    <w:p w14:paraId="76BD1DBD">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02ACFC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1572B3E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8"/>
        <w:tblW w:w="9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110"/>
        <w:gridCol w:w="1080"/>
        <w:gridCol w:w="6951"/>
      </w:tblGrid>
      <w:tr w14:paraId="3F7D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9" w:type="dxa"/>
            <w:vAlign w:val="center"/>
          </w:tcPr>
          <w:p w14:paraId="6C6D7DB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110" w:type="dxa"/>
            <w:vAlign w:val="center"/>
          </w:tcPr>
          <w:p w14:paraId="3F7D920E">
            <w:pPr>
              <w:adjustRightIn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kern w:val="0"/>
                <w:szCs w:val="21"/>
                <w:highlight w:val="none"/>
              </w:rPr>
              <w:t>评审标准</w:t>
            </w:r>
          </w:p>
        </w:tc>
        <w:tc>
          <w:tcPr>
            <w:tcW w:w="1080" w:type="dxa"/>
            <w:tcBorders>
              <w:right w:val="single" w:color="auto" w:sz="4" w:space="0"/>
            </w:tcBorders>
            <w:vAlign w:val="center"/>
          </w:tcPr>
          <w:p w14:paraId="4F58E732">
            <w:pPr>
              <w:adjustRightIn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c>
          <w:tcPr>
            <w:tcW w:w="6951" w:type="dxa"/>
            <w:tcBorders>
              <w:left w:val="single" w:color="auto" w:sz="4" w:space="0"/>
            </w:tcBorders>
            <w:vAlign w:val="center"/>
          </w:tcPr>
          <w:p w14:paraId="20AA4747">
            <w:pPr>
              <w:spacing w:line="400" w:lineRule="exact"/>
              <w:jc w:val="center"/>
              <w:rPr>
                <w:rFonts w:hint="eastAsia" w:ascii="宋体" w:hAnsi="宋体" w:cs="宋体"/>
                <w:b/>
                <w:bCs/>
                <w:color w:val="auto"/>
                <w:szCs w:val="21"/>
                <w:highlight w:val="none"/>
                <w:u w:val="single"/>
              </w:rPr>
            </w:pPr>
            <w:r>
              <w:rPr>
                <w:rFonts w:hint="eastAsia" w:ascii="宋体" w:hAnsi="宋体" w:cs="宋体"/>
                <w:b/>
                <w:bCs/>
                <w:color w:val="auto"/>
                <w:kern w:val="0"/>
                <w:szCs w:val="21"/>
                <w:highlight w:val="none"/>
              </w:rPr>
              <w:t>评审标准具体内容</w:t>
            </w:r>
          </w:p>
        </w:tc>
      </w:tr>
      <w:tr w14:paraId="57E2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9" w:type="dxa"/>
            <w:vAlign w:val="center"/>
          </w:tcPr>
          <w:p w14:paraId="3F67796D">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vAlign w:val="center"/>
          </w:tcPr>
          <w:p w14:paraId="7FAA2E2C">
            <w:pPr>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价格分（满分10分）</w:t>
            </w:r>
          </w:p>
        </w:tc>
        <w:tc>
          <w:tcPr>
            <w:tcW w:w="1080" w:type="dxa"/>
            <w:tcBorders>
              <w:right w:val="single" w:color="auto" w:sz="4" w:space="0"/>
            </w:tcBorders>
            <w:vAlign w:val="center"/>
          </w:tcPr>
          <w:p w14:paraId="3EBA5D8C">
            <w:pPr>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竞标报价</w:t>
            </w:r>
          </w:p>
          <w:p w14:paraId="0EA39E9A">
            <w:pPr>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（满分10分）</w:t>
            </w:r>
          </w:p>
        </w:tc>
        <w:tc>
          <w:tcPr>
            <w:tcW w:w="6951" w:type="dxa"/>
            <w:tcBorders>
              <w:left w:val="single" w:color="auto" w:sz="4" w:space="0"/>
            </w:tcBorders>
            <w:vAlign w:val="center"/>
          </w:tcPr>
          <w:p w14:paraId="36082C26">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w:t>
            </w:r>
            <w:r>
              <w:rPr>
                <w:rFonts w:hint="eastAsia" w:ascii="宋体" w:hAnsi="宋体" w:cs="宋体"/>
                <w:bCs/>
                <w:color w:val="auto"/>
                <w:szCs w:val="21"/>
                <w:highlight w:val="none"/>
              </w:rPr>
              <w:t>对于非专门面向中小企业的项目，供应商在其响应文件中提供《中小企业声明函》，且其服务为小型和微型企业承接的，对其小型和微型企业产品的最后报价给予10%的价格扣除，扣除后的价格为评标价，即评标价＝磋商报价×（1%—10%）；（以供应商按第五章“响应文件格式”要求提供的《响应报价表》和《中小企业声明函》为评审依据）</w:t>
            </w:r>
          </w:p>
          <w:p w14:paraId="72927C1A">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2）对于非专门面向中小企业的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4%的扣除，用扣除后的价格参加评审，扣除后的价格为评标报价，即评标报价=磋商报价×（1-6%）。（以供应商按第五章“响应文件格式”要求提供的《响应报价表》《中小企业声明函》和《联合体协议书》为评审依据）</w:t>
            </w:r>
          </w:p>
          <w:p w14:paraId="78AFEA87">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供应商按第五章“响应文件格式”要求提供的《响应报价表》和《残疾人福利性单位声明函》为评审依据）</w:t>
            </w:r>
          </w:p>
          <w:p w14:paraId="0FC52B44">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（4）磋商产品提供企业按《关于政府采购支持监狱企业发展有关问题的通知》（财库〔2014〕68 号）认定为监狱企业的，在政府采购活动中，监狱企业视同小型、微型企业。（以供应商按第五章“响应文件格式”要求提供的《报价表》和由省级以上监狱管理局、戒毒管理局（含新疆生产建设兵团）出具的属于监狱企业的证明文件为评分依据）</w:t>
            </w:r>
          </w:p>
          <w:p w14:paraId="1A198AAD">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（5）除上述情况外，评标价＝磋商报价；</w:t>
            </w:r>
          </w:p>
          <w:p w14:paraId="60E9C073">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（6）价格分计算公式：某供应商价格分 = 供应商最低评标报价（金额）/某供应商评标报价（金额）× 10分</w:t>
            </w:r>
          </w:p>
          <w:p w14:paraId="0288DF10">
            <w:pPr>
              <w:spacing w:line="420" w:lineRule="exact"/>
              <w:rPr>
                <w:rFonts w:hint="eastAsia" w:ascii="宋体" w:hAnsi="宋体" w:cs="宋体"/>
                <w:color w:val="auto"/>
                <w:szCs w:val="21"/>
                <w:highlight w:val="none"/>
              </w:rPr>
            </w:pPr>
            <w:r>
              <w:rPr>
                <w:rFonts w:hint="eastAsia" w:ascii="宋体" w:hAnsi="宋体" w:cs="宋体"/>
                <w:b/>
                <w:color w:val="auto"/>
                <w:szCs w:val="21"/>
                <w:highlight w:val="none"/>
                <w:u w:val="single"/>
              </w:rPr>
              <w:t>竞标人的报价符合“5.5政府采购异常低价审查”情形之一的，评审委员会应当启动异常低价投标（响应）审查程序。</w:t>
            </w:r>
          </w:p>
        </w:tc>
      </w:tr>
      <w:tr w14:paraId="606A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699" w:type="dxa"/>
            <w:vMerge w:val="restart"/>
            <w:vAlign w:val="center"/>
          </w:tcPr>
          <w:p w14:paraId="16840A28">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110" w:type="dxa"/>
            <w:vMerge w:val="restart"/>
            <w:vAlign w:val="center"/>
          </w:tcPr>
          <w:p w14:paraId="6286683C">
            <w:pPr>
              <w:rPr>
                <w:rFonts w:hint="eastAsia" w:ascii="宋体" w:hAnsi="宋体" w:cs="宋体"/>
                <w:color w:val="auto"/>
                <w:szCs w:val="21"/>
                <w:highlight w:val="none"/>
              </w:rPr>
            </w:pPr>
            <w:r>
              <w:rPr>
                <w:rFonts w:hint="eastAsia" w:ascii="宋体" w:hAnsi="宋体" w:cs="宋体"/>
                <w:color w:val="auto"/>
                <w:szCs w:val="21"/>
                <w:highlight w:val="none"/>
              </w:rPr>
              <w:t>技术分（满分70分）</w:t>
            </w:r>
          </w:p>
        </w:tc>
        <w:tc>
          <w:tcPr>
            <w:tcW w:w="1080" w:type="dxa"/>
            <w:tcBorders>
              <w:right w:val="single" w:color="auto" w:sz="4" w:space="0"/>
            </w:tcBorders>
            <w:vAlign w:val="center"/>
          </w:tcPr>
          <w:p w14:paraId="5959BF7B">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项目实施方案分</w:t>
            </w:r>
            <w:r>
              <w:rPr>
                <w:rFonts w:hint="eastAsia" w:ascii="宋体" w:hAnsi="宋体" w:cs="宋体"/>
                <w:color w:val="auto"/>
                <w:szCs w:val="21"/>
                <w:highlight w:val="none"/>
              </w:rPr>
              <w:t>（满分15分）</w:t>
            </w:r>
          </w:p>
        </w:tc>
        <w:tc>
          <w:tcPr>
            <w:tcW w:w="6951" w:type="dxa"/>
            <w:tcBorders>
              <w:left w:val="single" w:color="auto" w:sz="4" w:space="0"/>
            </w:tcBorders>
            <w:vAlign w:val="center"/>
          </w:tcPr>
          <w:p w14:paraId="6313AAEC">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一档（1分）：针对本项目的实施方案可行性低，可行性研究报告编制思路不清晰；项目控制措施不完善，针对本项目的工作流程措施不够明晰；</w:t>
            </w:r>
          </w:p>
          <w:p w14:paraId="04910664">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二档（5分）：提供的项目实施方案内容不完整，可行性研究报告编制思路较清晰，体现工作提纲；项目进度控制措施完善，项目工期计划安排满足项目需求，但针对本项目的工作流程措施不严谨；</w:t>
            </w:r>
          </w:p>
          <w:p w14:paraId="4AAED7F6">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10分）：提供完善的项目实施方案，可行性研究报告编制思路清晰，能编写符合实际的工作提纲，有较合理的编制方法；有合理可行的项目进度控制措施；有合理的实施描述；针对本项目的工作流程措施明晰、可行；工作节点控制合理，能保障项目的编制进度；并针对本项目制定人员管理办法，方案满足项目总体需求；</w:t>
            </w:r>
          </w:p>
          <w:p w14:paraId="309FC399">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四档（15分）：提供内容充实、完善且合理可行的项目实施方案，可行性研究报告编制思路清晰、条理分明，编写合理且符合实际的工作提纲，有合理可行性强的编制方法；有合理可行、操作性强的项目进度控制措施；针对本项目有清晰、明确的实施描述；针对本项目的工作流程措施明晰、明确、可行性强，能保障项目的编制进度；工作节点控制科学、合理；并针对本项目制定人员管理办法；制定合理的应急措施，根据项目情况合理制定编制稿修改措施及实施步骤等；整体方案内容全面、具有合理性，可操作性强，完全满足项目总体需求。 </w:t>
            </w:r>
          </w:p>
          <w:p w14:paraId="7C1F8624">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注：未提供或不进档的不得分。</w:t>
            </w:r>
          </w:p>
        </w:tc>
      </w:tr>
      <w:tr w14:paraId="75D43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4" w:hRule="atLeast"/>
          <w:jc w:val="center"/>
        </w:trPr>
        <w:tc>
          <w:tcPr>
            <w:tcW w:w="699" w:type="dxa"/>
            <w:vMerge w:val="continue"/>
            <w:vAlign w:val="center"/>
          </w:tcPr>
          <w:p w14:paraId="6013A73E">
            <w:pPr>
              <w:rPr>
                <w:rFonts w:hint="eastAsia" w:ascii="宋体" w:hAnsi="宋体" w:cs="宋体"/>
                <w:color w:val="auto"/>
                <w:szCs w:val="21"/>
                <w:highlight w:val="none"/>
              </w:rPr>
            </w:pPr>
          </w:p>
        </w:tc>
        <w:tc>
          <w:tcPr>
            <w:tcW w:w="1110" w:type="dxa"/>
            <w:vMerge w:val="continue"/>
            <w:vAlign w:val="center"/>
          </w:tcPr>
          <w:p w14:paraId="6D03F1C1">
            <w:pPr>
              <w:rPr>
                <w:rFonts w:hint="eastAsia" w:ascii="宋体" w:hAnsi="宋体" w:cs="宋体"/>
                <w:color w:val="auto"/>
                <w:szCs w:val="21"/>
                <w:highlight w:val="none"/>
              </w:rPr>
            </w:pPr>
          </w:p>
        </w:tc>
        <w:tc>
          <w:tcPr>
            <w:tcW w:w="1080" w:type="dxa"/>
            <w:tcBorders>
              <w:right w:val="single" w:color="auto" w:sz="4" w:space="0"/>
            </w:tcBorders>
            <w:vAlign w:val="center"/>
          </w:tcPr>
          <w:p w14:paraId="4B5E5919">
            <w:pPr>
              <w:pStyle w:val="13"/>
              <w:spacing w:line="360" w:lineRule="auto"/>
              <w:rPr>
                <w:rFonts w:hint="eastAsia" w:ascii="宋体" w:hAnsi="宋体" w:cs="宋体"/>
                <w:color w:val="auto"/>
                <w:szCs w:val="21"/>
                <w:highlight w:val="none"/>
              </w:rPr>
            </w:pPr>
            <w:r>
              <w:rPr>
                <w:rFonts w:hint="eastAsia" w:ascii="宋体" w:hAnsi="宋体" w:cs="宋体"/>
                <w:bCs/>
                <w:color w:val="auto"/>
                <w:highlight w:val="none"/>
              </w:rPr>
              <w:t>项目重点、难点分析和合理化建议（满分10分）</w:t>
            </w:r>
          </w:p>
        </w:tc>
        <w:tc>
          <w:tcPr>
            <w:tcW w:w="6951" w:type="dxa"/>
            <w:tcBorders>
              <w:left w:val="single" w:color="auto" w:sz="4" w:space="0"/>
            </w:tcBorders>
            <w:vAlign w:val="center"/>
          </w:tcPr>
          <w:p w14:paraId="7D8CE1C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一档（1分）：对项目关键技术、重点、难点有一定的表述及分析，未能提供合理化建议及解决方案。</w:t>
            </w:r>
          </w:p>
          <w:p w14:paraId="20BE9D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二档（5分）：对项目关键技术、重点、难点有完整的表述及分析，能提供部分合理化建议及解决方案经济。</w:t>
            </w:r>
          </w:p>
          <w:p w14:paraId="4BA794E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三档（10分）：对项目关键技术、重点、难点有深入确切的表述，有先进合理的措施，提出全面、完整的合理化建议，解决方案完整、经济、安全、切实可行。</w:t>
            </w:r>
          </w:p>
          <w:p w14:paraId="770780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注：未提供或不进档的不得分。</w:t>
            </w:r>
          </w:p>
        </w:tc>
      </w:tr>
      <w:tr w14:paraId="3944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8" w:hRule="atLeast"/>
          <w:jc w:val="center"/>
        </w:trPr>
        <w:tc>
          <w:tcPr>
            <w:tcW w:w="699" w:type="dxa"/>
            <w:vMerge w:val="continue"/>
            <w:vAlign w:val="center"/>
          </w:tcPr>
          <w:p w14:paraId="693F31B8">
            <w:pPr>
              <w:rPr>
                <w:rFonts w:hint="eastAsia" w:ascii="宋体" w:hAnsi="宋体" w:cs="宋体"/>
                <w:color w:val="auto"/>
                <w:szCs w:val="21"/>
                <w:highlight w:val="none"/>
              </w:rPr>
            </w:pPr>
          </w:p>
        </w:tc>
        <w:tc>
          <w:tcPr>
            <w:tcW w:w="1110" w:type="dxa"/>
            <w:vMerge w:val="continue"/>
            <w:vAlign w:val="center"/>
          </w:tcPr>
          <w:p w14:paraId="38634B37">
            <w:pPr>
              <w:rPr>
                <w:rFonts w:hint="eastAsia" w:ascii="宋体" w:hAnsi="宋体" w:cs="宋体"/>
                <w:color w:val="auto"/>
                <w:szCs w:val="21"/>
                <w:highlight w:val="none"/>
              </w:rPr>
            </w:pPr>
          </w:p>
        </w:tc>
        <w:tc>
          <w:tcPr>
            <w:tcW w:w="1080" w:type="dxa"/>
            <w:tcBorders>
              <w:right w:val="single" w:color="auto" w:sz="4" w:space="0"/>
            </w:tcBorders>
            <w:vAlign w:val="center"/>
          </w:tcPr>
          <w:p w14:paraId="544961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质量保证措施、进度保证措施分（满分10分）</w:t>
            </w:r>
          </w:p>
        </w:tc>
        <w:tc>
          <w:tcPr>
            <w:tcW w:w="6951" w:type="dxa"/>
            <w:tcBorders>
              <w:left w:val="single" w:color="auto" w:sz="4" w:space="0"/>
            </w:tcBorders>
            <w:vAlign w:val="center"/>
          </w:tcPr>
          <w:p w14:paraId="1E40D4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一档（1分）：服务期符合采购文件要求，质量保证措施不严谨。</w:t>
            </w:r>
          </w:p>
          <w:p w14:paraId="382C6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二档（5分）：服务期符合采购文件要求，工作进度计划合理可靠，质量保证措施内容全面，具体可行；</w:t>
            </w:r>
          </w:p>
          <w:p w14:paraId="19F0AB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三档（10分）：服务期符合采购文件要求，有具体的优化服务的措施，工作进度计划合理可靠；质量保证措施针对性突出、体系严密、可操作性强、内容全面，采取有利于项目技术含量提高、经济高效的措施；</w:t>
            </w:r>
          </w:p>
          <w:p w14:paraId="410008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注：未提供或不进档的不得分。</w:t>
            </w:r>
          </w:p>
        </w:tc>
      </w:tr>
      <w:tr w14:paraId="584F9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8" w:hRule="atLeast"/>
          <w:jc w:val="center"/>
        </w:trPr>
        <w:tc>
          <w:tcPr>
            <w:tcW w:w="699" w:type="dxa"/>
            <w:vMerge w:val="continue"/>
            <w:vAlign w:val="center"/>
          </w:tcPr>
          <w:p w14:paraId="13B4F9C5">
            <w:pPr>
              <w:rPr>
                <w:rFonts w:hint="eastAsia" w:ascii="宋体" w:hAnsi="宋体" w:cs="宋体"/>
                <w:color w:val="auto"/>
                <w:szCs w:val="21"/>
                <w:highlight w:val="none"/>
              </w:rPr>
            </w:pPr>
          </w:p>
        </w:tc>
        <w:tc>
          <w:tcPr>
            <w:tcW w:w="1110" w:type="dxa"/>
            <w:vMerge w:val="continue"/>
            <w:vAlign w:val="center"/>
          </w:tcPr>
          <w:p w14:paraId="20DEC02D">
            <w:pPr>
              <w:rPr>
                <w:rFonts w:hint="eastAsia" w:ascii="宋体" w:hAnsi="宋体" w:cs="宋体"/>
                <w:color w:val="auto"/>
                <w:szCs w:val="21"/>
                <w:highlight w:val="none"/>
              </w:rPr>
            </w:pPr>
          </w:p>
        </w:tc>
        <w:tc>
          <w:tcPr>
            <w:tcW w:w="1080" w:type="dxa"/>
            <w:tcBorders>
              <w:right w:val="single" w:color="auto" w:sz="4" w:space="0"/>
            </w:tcBorders>
            <w:vAlign w:val="center"/>
          </w:tcPr>
          <w:p w14:paraId="1C7F4E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服务承诺（满分15分）</w:t>
            </w:r>
          </w:p>
        </w:tc>
        <w:tc>
          <w:tcPr>
            <w:tcW w:w="6951" w:type="dxa"/>
            <w:tcBorders>
              <w:left w:val="single" w:color="auto" w:sz="4" w:space="0"/>
            </w:tcBorders>
            <w:vAlign w:val="center"/>
          </w:tcPr>
          <w:p w14:paraId="5AEE6C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一档（5分）：对本项目的服务没有正确理解与认识，表述不清晰或部分不具体，服务承诺不能满足项目要求，并书面承诺接到采购人处理问题通知后，6小时内派出代表到达现场并主动解决问题。</w:t>
            </w:r>
          </w:p>
          <w:p w14:paraId="07B40A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二档（10分）：对本项目的服务有正确理解与认识，表述清晰、完整，服务承诺基本满足项目要求，并书面承诺接到采购人处理问题通知后，4小时内派出代表到达现场并主动解决问题。</w:t>
            </w:r>
          </w:p>
          <w:p w14:paraId="211269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15分）：对项目的服务有正确深刻理解与充分认识，表述清晰、完整、严谨、合理、有效、成熟，服务承诺完全满足项目要求，供应商承诺在项目所在地设有办公场所或办事处，并书面承诺接到采购人处理问题通知后，2小时内派出代表到达现场并主动解决问题。</w:t>
            </w:r>
          </w:p>
          <w:p w14:paraId="5A7868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注：未提供或不进档的不得分。</w:t>
            </w:r>
          </w:p>
        </w:tc>
      </w:tr>
      <w:tr w14:paraId="6FFF0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99" w:type="dxa"/>
            <w:vMerge w:val="continue"/>
            <w:vAlign w:val="center"/>
          </w:tcPr>
          <w:p w14:paraId="013B50B4">
            <w:pPr>
              <w:rPr>
                <w:rFonts w:hint="eastAsia" w:ascii="宋体" w:hAnsi="宋体" w:cs="宋体"/>
                <w:color w:val="auto"/>
                <w:szCs w:val="21"/>
                <w:highlight w:val="none"/>
              </w:rPr>
            </w:pPr>
          </w:p>
        </w:tc>
        <w:tc>
          <w:tcPr>
            <w:tcW w:w="1110" w:type="dxa"/>
            <w:vMerge w:val="continue"/>
            <w:vAlign w:val="center"/>
          </w:tcPr>
          <w:p w14:paraId="5B93BC6A">
            <w:pPr>
              <w:rPr>
                <w:rFonts w:hint="eastAsia" w:ascii="宋体" w:hAnsi="宋体" w:cs="宋体"/>
                <w:color w:val="auto"/>
                <w:szCs w:val="21"/>
                <w:highlight w:val="none"/>
              </w:rPr>
            </w:pPr>
          </w:p>
        </w:tc>
        <w:tc>
          <w:tcPr>
            <w:tcW w:w="1080" w:type="dxa"/>
            <w:tcBorders>
              <w:right w:val="single" w:color="auto" w:sz="4" w:space="0"/>
            </w:tcBorders>
            <w:vAlign w:val="center"/>
          </w:tcPr>
          <w:p w14:paraId="4DB023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人员配置方案分（满分20分）</w:t>
            </w:r>
          </w:p>
        </w:tc>
        <w:tc>
          <w:tcPr>
            <w:tcW w:w="6951" w:type="dxa"/>
            <w:tcBorders>
              <w:left w:val="single" w:color="auto" w:sz="4" w:space="0"/>
            </w:tcBorders>
            <w:vAlign w:val="center"/>
          </w:tcPr>
          <w:p w14:paraId="793F4D4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满足本项目拟投入人员最低配置要求的基础上，增设本项目所需的技术人员的，每投入1人持执业资格证书的加2分；每增加一个工程类正高级职称加3分，每增加一个工程类副高级职称加2分，每增加一个工程类中级职称加1分。满分20分。</w:t>
            </w:r>
          </w:p>
          <w:p w14:paraId="0C8546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备注：需提供有关人员的证书复印件和以上人员在本单位任职的证明材料复印件（加盖公章）[如首次响应文件提交截止时间前连续3个月（即2026年1—3月，若供应商为新成立企业，社保证明可按实际成立时间提供）缴纳的社保证明；或单位代缴个人所得税税单等复印件；或提供供应商与人员签订的劳务合同复印件（法定代表人除外）]作为评审依据，不能按要求提供的，不予计分。在证明材料中将相关人员姓名做明显标注】</w:t>
            </w:r>
          </w:p>
        </w:tc>
      </w:tr>
      <w:tr w14:paraId="2AFD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jc w:val="center"/>
        </w:trPr>
        <w:tc>
          <w:tcPr>
            <w:tcW w:w="699" w:type="dxa"/>
            <w:vMerge w:val="restart"/>
            <w:vAlign w:val="center"/>
          </w:tcPr>
          <w:p w14:paraId="26F213FC">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w:t>
            </w:r>
          </w:p>
        </w:tc>
        <w:tc>
          <w:tcPr>
            <w:tcW w:w="1110" w:type="dxa"/>
            <w:vMerge w:val="restart"/>
            <w:vAlign w:val="center"/>
          </w:tcPr>
          <w:p w14:paraId="2FF57A7F">
            <w:pPr>
              <w:rPr>
                <w:rFonts w:hint="eastAsia" w:ascii="宋体" w:hAnsi="宋体" w:cs="宋体"/>
                <w:color w:val="auto"/>
                <w:szCs w:val="21"/>
                <w:highlight w:val="none"/>
              </w:rPr>
            </w:pPr>
            <w:r>
              <w:rPr>
                <w:rFonts w:hint="eastAsia" w:ascii="宋体" w:hAnsi="宋体" w:cs="宋体"/>
                <w:color w:val="auto"/>
                <w:szCs w:val="21"/>
                <w:highlight w:val="none"/>
              </w:rPr>
              <w:t>商务分（满分20分）</w:t>
            </w:r>
          </w:p>
        </w:tc>
        <w:tc>
          <w:tcPr>
            <w:tcW w:w="1080" w:type="dxa"/>
            <w:tcBorders>
              <w:bottom w:val="single" w:color="auto" w:sz="4" w:space="0"/>
            </w:tcBorders>
            <w:vAlign w:val="center"/>
          </w:tcPr>
          <w:p w14:paraId="77692CB4">
            <w:pPr>
              <w:pStyle w:val="26"/>
              <w:spacing w:after="0" w:line="36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信誉实力分（满分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951" w:type="dxa"/>
            <w:tcBorders>
              <w:bottom w:val="single" w:color="auto" w:sz="4" w:space="0"/>
            </w:tcBorders>
            <w:vAlign w:val="center"/>
          </w:tcPr>
          <w:p w14:paraId="18E4FC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供应商自2023年4月至今，</w:t>
            </w:r>
            <w:r>
              <w:rPr>
                <w:rFonts w:hint="eastAsia" w:ascii="宋体" w:hAnsi="宋体" w:cs="宋体"/>
                <w:color w:val="auto"/>
                <w:szCs w:val="21"/>
                <w:highlight w:val="none"/>
                <w:lang w:val="en-US" w:eastAsia="zh-CN"/>
              </w:rPr>
              <w:t>承接过的工程咨询服务项目获得过</w:t>
            </w:r>
            <w:r>
              <w:rPr>
                <w:rFonts w:hint="eastAsia" w:ascii="宋体" w:hAnsi="宋体" w:cs="宋体"/>
                <w:color w:val="auto"/>
                <w:szCs w:val="21"/>
                <w:highlight w:val="none"/>
              </w:rPr>
              <w:t>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自治区</w:t>
            </w:r>
            <w:r>
              <w:rPr>
                <w:rFonts w:hint="eastAsia" w:ascii="宋体" w:hAnsi="宋体" w:cs="宋体"/>
                <w:color w:val="auto"/>
                <w:szCs w:val="21"/>
                <w:highlight w:val="none"/>
                <w:lang w:eastAsia="zh-CN"/>
              </w:rPr>
              <w:t>）</w:t>
            </w:r>
            <w:r>
              <w:rPr>
                <w:rFonts w:hint="eastAsia" w:ascii="宋体" w:hAnsi="宋体" w:cs="宋体"/>
                <w:color w:val="auto"/>
                <w:szCs w:val="21"/>
                <w:highlight w:val="none"/>
              </w:rPr>
              <w:t>级及以上行业主管部门颁发的奖项或表彰</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项</w:t>
            </w:r>
            <w:r>
              <w:rPr>
                <w:rFonts w:hint="eastAsia" w:ascii="宋体" w:hAnsi="宋体" w:cs="宋体"/>
                <w:color w:val="auto"/>
                <w:szCs w:val="21"/>
                <w:highlight w:val="none"/>
              </w:rPr>
              <w:t>得</w:t>
            </w:r>
            <w:r>
              <w:rPr>
                <w:rFonts w:hint="eastAsia" w:ascii="宋体" w:hAnsi="宋体" w:cs="宋体"/>
                <w:color w:val="auto"/>
                <w:szCs w:val="21"/>
                <w:highlight w:val="none"/>
                <w:lang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23A5CED8">
            <w:pPr>
              <w:spacing w:line="360" w:lineRule="auto"/>
              <w:ind w:firstLine="420" w:firstLineChars="200"/>
              <w:rPr>
                <w:rFonts w:hint="eastAsia" w:ascii="宋体" w:hAnsi="宋体"/>
                <w:color w:val="auto"/>
                <w:szCs w:val="21"/>
                <w:highlight w:val="none"/>
              </w:rPr>
            </w:pPr>
            <w:r>
              <w:rPr>
                <w:rFonts w:hint="eastAsia" w:ascii="宋体" w:hAnsi="宋体" w:cs="宋体"/>
                <w:bCs/>
                <w:color w:val="auto"/>
                <w:szCs w:val="21"/>
                <w:highlight w:val="none"/>
              </w:rPr>
              <w:t>【备注：</w:t>
            </w:r>
            <w:r>
              <w:rPr>
                <w:rFonts w:hint="eastAsia" w:ascii="宋体" w:hAnsi="宋体" w:cs="宋体"/>
                <w:color w:val="auto"/>
                <w:szCs w:val="21"/>
                <w:highlight w:val="none"/>
                <w:lang w:val="en-US" w:eastAsia="zh-CN"/>
              </w:rPr>
              <w:t>同一项目获得多次奖项的按一次计取，提供该项目的</w:t>
            </w:r>
            <w:r>
              <w:rPr>
                <w:rFonts w:hint="eastAsia" w:ascii="宋体" w:hAnsi="宋体" w:cs="宋体"/>
                <w:color w:val="auto"/>
                <w:szCs w:val="21"/>
                <w:highlight w:val="none"/>
              </w:rPr>
              <w:t>中标（成交）通知书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合同书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奖项</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或表彰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的复印件</w:t>
            </w:r>
            <w:r>
              <w:rPr>
                <w:rFonts w:hint="eastAsia" w:ascii="宋体" w:hAnsi="宋体" w:cs="宋体"/>
                <w:color w:val="auto"/>
                <w:szCs w:val="21"/>
                <w:highlight w:val="none"/>
              </w:rPr>
              <w:t>并加盖公章，否则不予认可计分。</w:t>
            </w:r>
            <w:r>
              <w:rPr>
                <w:rFonts w:hint="eastAsia" w:ascii="宋体" w:hAnsi="宋体" w:cs="宋体"/>
                <w:b/>
                <w:bCs/>
                <w:color w:val="auto"/>
                <w:szCs w:val="21"/>
                <w:highlight w:val="none"/>
              </w:rPr>
              <w:t>】</w:t>
            </w:r>
          </w:p>
        </w:tc>
      </w:tr>
      <w:tr w14:paraId="1F4D6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699" w:type="dxa"/>
            <w:vMerge w:val="continue"/>
            <w:vAlign w:val="center"/>
          </w:tcPr>
          <w:p w14:paraId="48B622E6">
            <w:pPr>
              <w:ind w:firstLine="210" w:firstLineChars="100"/>
              <w:rPr>
                <w:rFonts w:hint="eastAsia" w:ascii="宋体" w:hAnsi="宋体" w:cs="宋体"/>
                <w:color w:val="auto"/>
                <w:szCs w:val="21"/>
                <w:highlight w:val="none"/>
              </w:rPr>
            </w:pPr>
          </w:p>
        </w:tc>
        <w:tc>
          <w:tcPr>
            <w:tcW w:w="1110" w:type="dxa"/>
            <w:vMerge w:val="continue"/>
            <w:vAlign w:val="center"/>
          </w:tcPr>
          <w:p w14:paraId="0E65A1BB">
            <w:pPr>
              <w:rPr>
                <w:rFonts w:hint="eastAsia" w:ascii="宋体" w:hAnsi="宋体" w:cs="宋体"/>
                <w:color w:val="auto"/>
                <w:szCs w:val="21"/>
                <w:highlight w:val="none"/>
              </w:rPr>
            </w:pPr>
          </w:p>
        </w:tc>
        <w:tc>
          <w:tcPr>
            <w:tcW w:w="1080" w:type="dxa"/>
            <w:tcBorders>
              <w:top w:val="single" w:color="auto" w:sz="4" w:space="0"/>
            </w:tcBorders>
            <w:vAlign w:val="center"/>
          </w:tcPr>
          <w:p w14:paraId="6BFA440B">
            <w:pPr>
              <w:pStyle w:val="26"/>
              <w:spacing w:after="0" w:line="36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业绩分（满分12分）</w:t>
            </w:r>
          </w:p>
        </w:tc>
        <w:tc>
          <w:tcPr>
            <w:tcW w:w="6951" w:type="dxa"/>
            <w:tcBorders>
              <w:top w:val="single" w:color="auto" w:sz="4" w:space="0"/>
            </w:tcBorders>
            <w:vAlign w:val="center"/>
          </w:tcPr>
          <w:p w14:paraId="7B1154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（1）供应商自2023年4月至今，供应商承接过民用建筑项目建议书编制或可行性研究报告编制</w:t>
            </w:r>
            <w:r>
              <w:rPr>
                <w:rFonts w:hint="eastAsia" w:ascii="宋体" w:hAnsi="宋体" w:cs="宋体"/>
                <w:color w:val="auto"/>
                <w:kern w:val="0"/>
                <w:szCs w:val="21"/>
                <w:highlight w:val="none"/>
              </w:rPr>
              <w:t>类似业绩</w:t>
            </w:r>
            <w:r>
              <w:rPr>
                <w:rFonts w:hint="eastAsia" w:ascii="宋体" w:hAnsi="宋体" w:cs="宋体"/>
                <w:color w:val="auto"/>
                <w:szCs w:val="21"/>
                <w:highlight w:val="none"/>
              </w:rPr>
              <w:t>的，每个项目得2分，满分8分。</w:t>
            </w:r>
          </w:p>
          <w:p w14:paraId="62DB126A">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【备注：</w:t>
            </w:r>
            <w:r>
              <w:rPr>
                <w:rFonts w:hint="eastAsia" w:ascii="宋体" w:hAnsi="宋体" w:cs="宋体"/>
                <w:b/>
                <w:bCs/>
                <w:color w:val="auto"/>
                <w:szCs w:val="21"/>
                <w:highlight w:val="none"/>
              </w:rPr>
              <w:t>提供中标（成交）通知书或合同书复印件作为证明材料并加盖供应商公章，未提供的不得分】</w:t>
            </w:r>
          </w:p>
          <w:p w14:paraId="095E58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（2）项目负责人，负责过民用建筑项目建议书编制或可行性研究报告编制</w:t>
            </w:r>
            <w:r>
              <w:rPr>
                <w:rFonts w:hint="eastAsia" w:ascii="宋体" w:hAnsi="宋体" w:cs="宋体"/>
                <w:color w:val="auto"/>
                <w:kern w:val="0"/>
                <w:szCs w:val="21"/>
                <w:highlight w:val="none"/>
              </w:rPr>
              <w:t>类似业绩</w:t>
            </w:r>
            <w:r>
              <w:rPr>
                <w:rFonts w:hint="eastAsia" w:ascii="宋体" w:hAnsi="宋体" w:cs="宋体"/>
                <w:color w:val="auto"/>
                <w:szCs w:val="21"/>
                <w:highlight w:val="none"/>
              </w:rPr>
              <w:t>的，每个项目加2分，最多加4分。</w:t>
            </w:r>
          </w:p>
          <w:p w14:paraId="037AF674">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【备注：证明材料能体现出包含有民用建筑项目的，做明显标注；证明材料未能体现的，提供与项目有关的其他证明材料（如批复文件、备案证明、验收书等）并加盖供应商公章，未提供的不得分】</w:t>
            </w:r>
          </w:p>
        </w:tc>
      </w:tr>
      <w:tr w14:paraId="5586D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840" w:type="dxa"/>
            <w:gridSpan w:val="4"/>
            <w:vAlign w:val="center"/>
          </w:tcPr>
          <w:p w14:paraId="781194CF">
            <w:pPr>
              <w:widowControl/>
              <w:rPr>
                <w:rFonts w:hint="eastAsia" w:ascii="宋体" w:hAnsi="宋体" w:cs="宋体"/>
                <w:color w:val="auto"/>
                <w:szCs w:val="21"/>
                <w:highlight w:val="none"/>
              </w:rPr>
            </w:pPr>
            <w:r>
              <w:rPr>
                <w:rFonts w:hint="eastAsia" w:ascii="宋体" w:hAnsi="宋体" w:cs="宋体"/>
                <w:b/>
                <w:bCs/>
                <w:color w:val="auto"/>
                <w:szCs w:val="21"/>
                <w:highlight w:val="none"/>
              </w:rPr>
              <w:t>总得分=1+2+3</w:t>
            </w:r>
          </w:p>
        </w:tc>
      </w:tr>
    </w:tbl>
    <w:p w14:paraId="304236A6">
      <w:pPr>
        <w:pStyle w:val="19"/>
        <w:rPr>
          <w:color w:val="auto"/>
          <w:highlight w:val="none"/>
        </w:rPr>
      </w:pPr>
    </w:p>
    <w:p w14:paraId="77373C7E">
      <w:pPr>
        <w:spacing w:line="360" w:lineRule="auto"/>
        <w:ind w:firstLine="420" w:firstLineChars="200"/>
        <w:jc w:val="left"/>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D18A4D6">
      <w:pPr>
        <w:pStyle w:val="5"/>
        <w:ind w:left="0" w:firstLine="420" w:firstLineChars="200"/>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8.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55787158">
      <w:pPr>
        <w:pStyle w:val="3"/>
        <w:jc w:val="center"/>
        <w:rPr>
          <w:color w:val="auto"/>
          <w:highlight w:val="none"/>
        </w:rPr>
      </w:pPr>
      <w:bookmarkStart w:id="77" w:name="_Toc44229897"/>
      <w:bookmarkStart w:id="78" w:name="_Toc23790"/>
      <w:r>
        <w:rPr>
          <w:rFonts w:hint="eastAsia"/>
          <w:color w:val="auto"/>
          <w:highlight w:val="none"/>
        </w:rPr>
        <w:br w:type="page"/>
      </w:r>
      <w:r>
        <w:rPr>
          <w:rFonts w:hint="eastAsia"/>
          <w:color w:val="auto"/>
          <w:highlight w:val="none"/>
        </w:rPr>
        <w:t>第五章 响应文件格式</w:t>
      </w:r>
      <w:bookmarkEnd w:id="77"/>
      <w:bookmarkEnd w:id="78"/>
    </w:p>
    <w:p w14:paraId="08A12160">
      <w:pPr>
        <w:spacing w:line="240" w:lineRule="atLeast"/>
        <w:rPr>
          <w:rFonts w:hint="eastAsia" w:ascii="宋体" w:hAnsi="宋体"/>
          <w:b/>
          <w:color w:val="auto"/>
          <w:sz w:val="32"/>
          <w:szCs w:val="32"/>
          <w:highlight w:val="none"/>
        </w:rPr>
      </w:pPr>
    </w:p>
    <w:p w14:paraId="288A22A3">
      <w:pPr>
        <w:snapToGrid w:val="0"/>
        <w:spacing w:before="50" w:after="50"/>
        <w:rPr>
          <w:rFonts w:hint="eastAsia" w:ascii="宋体" w:hAnsi="宋体"/>
          <w:b/>
          <w:bCs/>
          <w:color w:val="auto"/>
          <w:sz w:val="24"/>
          <w:highlight w:val="none"/>
        </w:rPr>
      </w:pPr>
    </w:p>
    <w:p w14:paraId="565F9AFC">
      <w:pPr>
        <w:snapToGrid w:val="0"/>
        <w:spacing w:before="50" w:after="50"/>
        <w:jc w:val="center"/>
        <w:outlineLvl w:val="1"/>
        <w:rPr>
          <w:rFonts w:hint="eastAsia" w:ascii="宋体" w:hAnsi="宋体"/>
          <w:b/>
          <w:bCs/>
          <w:color w:val="auto"/>
          <w:sz w:val="32"/>
          <w:szCs w:val="32"/>
          <w:highlight w:val="none"/>
        </w:rPr>
      </w:pPr>
      <w:bookmarkStart w:id="79" w:name="_Toc44229898"/>
      <w:r>
        <w:rPr>
          <w:rFonts w:hint="eastAsia" w:ascii="宋体" w:hAnsi="宋体"/>
          <w:b/>
          <w:color w:val="auto"/>
          <w:sz w:val="32"/>
          <w:szCs w:val="32"/>
          <w:highlight w:val="none"/>
        </w:rPr>
        <w:t>（</w:t>
      </w:r>
      <w:bookmarkStart w:id="80" w:name="_Toc35611437"/>
      <w:bookmarkStart w:id="81" w:name="_Toc35611515"/>
      <w:r>
        <w:rPr>
          <w:rFonts w:hint="eastAsia" w:ascii="宋体" w:hAnsi="宋体"/>
          <w:b/>
          <w:bCs/>
          <w:color w:val="auto"/>
          <w:sz w:val="32"/>
          <w:szCs w:val="32"/>
          <w:highlight w:val="none"/>
        </w:rPr>
        <w:t>响应文件外层包装封面格式</w:t>
      </w:r>
      <w:bookmarkEnd w:id="80"/>
      <w:bookmarkEnd w:id="81"/>
      <w:r>
        <w:rPr>
          <w:rFonts w:hint="eastAsia" w:ascii="宋体" w:hAnsi="宋体"/>
          <w:b/>
          <w:color w:val="auto"/>
          <w:sz w:val="32"/>
          <w:szCs w:val="32"/>
          <w:highlight w:val="none"/>
        </w:rPr>
        <w:t xml:space="preserve"> ）</w:t>
      </w:r>
      <w:bookmarkEnd w:id="79"/>
    </w:p>
    <w:p w14:paraId="2CC9923C">
      <w:pPr>
        <w:snapToGrid w:val="0"/>
        <w:spacing w:before="156" w:beforeLines="50" w:after="50"/>
        <w:rPr>
          <w:rFonts w:hint="eastAsia" w:ascii="宋体" w:hAnsi="宋体"/>
          <w:color w:val="auto"/>
          <w:sz w:val="24"/>
          <w:szCs w:val="20"/>
          <w:highlight w:val="none"/>
        </w:rPr>
      </w:pPr>
    </w:p>
    <w:p w14:paraId="4BFBD5B9">
      <w:pPr>
        <w:snapToGrid w:val="0"/>
        <w:spacing w:before="156" w:beforeLines="50" w:after="50"/>
        <w:jc w:val="center"/>
        <w:rPr>
          <w:rFonts w:hint="eastAsia" w:ascii="宋体" w:hAnsi="宋体"/>
          <w:bCs/>
          <w:color w:val="auto"/>
          <w:sz w:val="24"/>
          <w:szCs w:val="20"/>
          <w:highlight w:val="none"/>
        </w:rPr>
      </w:pPr>
    </w:p>
    <w:p w14:paraId="1742F074">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7E0F483C">
      <w:pPr>
        <w:snapToGrid w:val="0"/>
        <w:spacing w:before="156" w:beforeLines="50" w:after="50"/>
        <w:rPr>
          <w:rFonts w:hint="eastAsia" w:ascii="宋体" w:hAnsi="宋体"/>
          <w:bCs/>
          <w:color w:val="auto"/>
          <w:sz w:val="24"/>
          <w:szCs w:val="20"/>
          <w:highlight w:val="none"/>
        </w:rPr>
      </w:pPr>
    </w:p>
    <w:p w14:paraId="2B532B8C">
      <w:pPr>
        <w:snapToGrid w:val="0"/>
        <w:spacing w:before="156" w:beforeLines="50" w:after="50"/>
        <w:rPr>
          <w:rFonts w:hint="eastAsia" w:ascii="宋体" w:hAnsi="宋体"/>
          <w:bCs/>
          <w:color w:val="auto"/>
          <w:sz w:val="24"/>
          <w:szCs w:val="20"/>
          <w:highlight w:val="none"/>
        </w:rPr>
      </w:pPr>
    </w:p>
    <w:p w14:paraId="30BA562E">
      <w:pPr>
        <w:snapToGrid w:val="0"/>
        <w:spacing w:before="156" w:beforeLines="50" w:after="50"/>
        <w:rPr>
          <w:rFonts w:hint="eastAsia" w:ascii="仿宋_GB2312" w:hAnsi="仿宋_GB2312" w:eastAsia="仿宋_GB2312" w:cs="仿宋_GB2312"/>
          <w:bCs/>
          <w:color w:val="auto"/>
          <w:sz w:val="32"/>
          <w:szCs w:val="32"/>
          <w:highlight w:val="none"/>
        </w:rPr>
      </w:pPr>
    </w:p>
    <w:p w14:paraId="7788DEA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8D2927F">
      <w:pPr>
        <w:snapToGrid w:val="0"/>
        <w:spacing w:before="156" w:beforeLines="50" w:after="50"/>
        <w:ind w:firstLine="480" w:firstLineChars="150"/>
        <w:rPr>
          <w:rFonts w:hint="eastAsia" w:ascii="宋体" w:hAnsi="宋体" w:cs="仿宋_GB2312"/>
          <w:bCs/>
          <w:color w:val="auto"/>
          <w:sz w:val="32"/>
          <w:szCs w:val="32"/>
          <w:highlight w:val="none"/>
        </w:rPr>
      </w:pPr>
    </w:p>
    <w:p w14:paraId="214AE64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1713152">
      <w:pPr>
        <w:snapToGrid w:val="0"/>
        <w:spacing w:before="156" w:beforeLines="50" w:after="50"/>
        <w:rPr>
          <w:rFonts w:hint="eastAsia" w:ascii="宋体" w:hAnsi="宋体" w:cs="仿宋_GB2312"/>
          <w:bCs/>
          <w:color w:val="auto"/>
          <w:sz w:val="32"/>
          <w:szCs w:val="32"/>
          <w:highlight w:val="none"/>
        </w:rPr>
      </w:pPr>
    </w:p>
    <w:p w14:paraId="7E7DF67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1655813">
      <w:pPr>
        <w:snapToGrid w:val="0"/>
        <w:spacing w:before="156" w:beforeLines="50" w:after="50"/>
        <w:ind w:firstLine="640" w:firstLineChars="200"/>
        <w:rPr>
          <w:rFonts w:hint="eastAsia" w:ascii="宋体" w:hAnsi="宋体" w:cs="仿宋_GB2312"/>
          <w:bCs/>
          <w:color w:val="auto"/>
          <w:sz w:val="32"/>
          <w:szCs w:val="32"/>
          <w:highlight w:val="none"/>
        </w:rPr>
      </w:pPr>
    </w:p>
    <w:p w14:paraId="67F09BC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14942690">
      <w:pPr>
        <w:snapToGrid w:val="0"/>
        <w:spacing w:before="156" w:beforeLines="50" w:after="50"/>
        <w:rPr>
          <w:rFonts w:hint="eastAsia" w:ascii="宋体" w:hAnsi="宋体" w:cs="仿宋_GB2312"/>
          <w:bCs/>
          <w:color w:val="auto"/>
          <w:sz w:val="32"/>
          <w:szCs w:val="32"/>
          <w:highlight w:val="none"/>
        </w:rPr>
      </w:pPr>
    </w:p>
    <w:p w14:paraId="129827ED">
      <w:pPr>
        <w:snapToGrid w:val="0"/>
        <w:spacing w:before="156"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首次响应文件提交截止时间前不得启封</w:t>
      </w:r>
    </w:p>
    <w:p w14:paraId="724058C1">
      <w:pPr>
        <w:snapToGrid w:val="0"/>
        <w:spacing w:before="156" w:beforeLines="50" w:after="50"/>
        <w:ind w:firstLine="5440" w:firstLineChars="1700"/>
        <w:jc w:val="center"/>
        <w:rPr>
          <w:rFonts w:hint="eastAsia" w:ascii="宋体" w:hAnsi="宋体" w:cs="仿宋_GB2312"/>
          <w:bCs/>
          <w:color w:val="auto"/>
          <w:sz w:val="32"/>
          <w:szCs w:val="32"/>
          <w:highlight w:val="none"/>
        </w:rPr>
      </w:pPr>
    </w:p>
    <w:p w14:paraId="2999E404">
      <w:pPr>
        <w:snapToGrid w:val="0"/>
        <w:spacing w:before="156"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0FCD49B1">
      <w:pPr>
        <w:snapToGrid w:val="0"/>
        <w:spacing w:before="156" w:beforeLines="50" w:after="50"/>
        <w:jc w:val="center"/>
        <w:rPr>
          <w:rFonts w:hint="eastAsia" w:ascii="仿宋_GB2312" w:hAnsi="仿宋_GB2312" w:eastAsia="仿宋_GB2312" w:cs="仿宋_GB2312"/>
          <w:bCs/>
          <w:color w:val="auto"/>
          <w:sz w:val="32"/>
          <w:szCs w:val="32"/>
          <w:highlight w:val="none"/>
        </w:rPr>
      </w:pPr>
      <w:r>
        <w:rPr>
          <w:rFonts w:ascii="宋体" w:hAnsi="宋体"/>
          <w:bCs/>
          <w:color w:val="auto"/>
          <w:sz w:val="24"/>
          <w:highlight w:val="none"/>
        </w:rPr>
        <w:br w:type="page"/>
      </w:r>
    </w:p>
    <w:p w14:paraId="5190D5C7">
      <w:pPr>
        <w:snapToGrid w:val="0"/>
        <w:spacing w:before="156" w:beforeLines="50" w:after="50" w:line="360" w:lineRule="auto"/>
        <w:outlineLvl w:val="1"/>
        <w:rPr>
          <w:rFonts w:hint="eastAsia" w:ascii="宋体" w:hAnsi="宋体"/>
          <w:b/>
          <w:bCs/>
          <w:color w:val="auto"/>
          <w:sz w:val="32"/>
          <w:szCs w:val="32"/>
          <w:highlight w:val="none"/>
        </w:rPr>
      </w:pPr>
      <w:bookmarkStart w:id="82" w:name="_Toc35611516"/>
      <w:bookmarkStart w:id="83" w:name="_Toc31728084"/>
      <w:bookmarkStart w:id="84" w:name="_Toc35611438"/>
      <w:bookmarkStart w:id="85" w:name="_Toc44229899"/>
      <w:bookmarkStart w:id="86" w:name="_Toc31723070"/>
      <w:r>
        <w:rPr>
          <w:rFonts w:hint="eastAsia" w:ascii="宋体" w:hAnsi="宋体"/>
          <w:b/>
          <w:bCs/>
          <w:color w:val="auto"/>
          <w:sz w:val="32"/>
          <w:szCs w:val="32"/>
          <w:highlight w:val="none"/>
        </w:rPr>
        <w:t>一、资格证明文件格式</w:t>
      </w:r>
      <w:bookmarkEnd w:id="82"/>
      <w:bookmarkEnd w:id="83"/>
      <w:bookmarkEnd w:id="84"/>
      <w:bookmarkEnd w:id="85"/>
      <w:bookmarkEnd w:id="86"/>
    </w:p>
    <w:p w14:paraId="3C662243">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353D3E8E">
      <w:pPr>
        <w:snapToGrid w:val="0"/>
        <w:spacing w:before="156" w:beforeLines="50" w:after="50"/>
        <w:rPr>
          <w:rFonts w:hint="eastAsia" w:ascii="宋体" w:hAnsi="宋体"/>
          <w:bCs/>
          <w:color w:val="auto"/>
          <w:sz w:val="32"/>
          <w:szCs w:val="20"/>
          <w:highlight w:val="none"/>
        </w:rPr>
      </w:pPr>
      <w:r>
        <w:rPr>
          <w:rFonts w:hint="eastAsia" w:ascii="宋体" w:hAnsi="宋体"/>
          <w:bCs/>
          <w:color w:val="auto"/>
          <w:highlight w:val="none"/>
        </w:rPr>
        <w:t>正本/副本</w:t>
      </w:r>
    </w:p>
    <w:p w14:paraId="09959BBD">
      <w:pPr>
        <w:snapToGrid w:val="0"/>
        <w:spacing w:before="156" w:beforeLines="50" w:after="50"/>
        <w:rPr>
          <w:rFonts w:hint="eastAsia" w:ascii="宋体" w:hAnsi="宋体"/>
          <w:color w:val="auto"/>
          <w:sz w:val="24"/>
          <w:szCs w:val="20"/>
          <w:highlight w:val="none"/>
        </w:rPr>
      </w:pPr>
    </w:p>
    <w:p w14:paraId="4B846672">
      <w:pPr>
        <w:snapToGrid w:val="0"/>
        <w:spacing w:before="156" w:beforeLines="50" w:after="50"/>
        <w:rPr>
          <w:rFonts w:hint="eastAsia" w:ascii="宋体" w:hAnsi="宋体"/>
          <w:color w:val="auto"/>
          <w:sz w:val="24"/>
          <w:szCs w:val="20"/>
          <w:highlight w:val="none"/>
        </w:rPr>
      </w:pPr>
    </w:p>
    <w:p w14:paraId="315AF383">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3CC91A">
      <w:pPr>
        <w:snapToGrid w:val="0"/>
        <w:spacing w:before="156" w:beforeLines="50" w:after="50"/>
        <w:rPr>
          <w:rFonts w:hint="eastAsia" w:ascii="宋体" w:hAnsi="宋体"/>
          <w:bCs/>
          <w:color w:val="auto"/>
          <w:sz w:val="24"/>
          <w:szCs w:val="20"/>
          <w:highlight w:val="none"/>
        </w:rPr>
      </w:pPr>
    </w:p>
    <w:p w14:paraId="7BFB9C1F">
      <w:pPr>
        <w:snapToGrid w:val="0"/>
        <w:spacing w:before="156" w:beforeLines="50" w:after="50"/>
        <w:rPr>
          <w:rFonts w:hint="eastAsia" w:ascii="宋体" w:hAnsi="宋体"/>
          <w:bCs/>
          <w:color w:val="auto"/>
          <w:sz w:val="24"/>
          <w:szCs w:val="20"/>
          <w:highlight w:val="none"/>
        </w:rPr>
      </w:pPr>
    </w:p>
    <w:p w14:paraId="7EA13B82">
      <w:pPr>
        <w:snapToGrid w:val="0"/>
        <w:spacing w:before="156" w:beforeLines="50" w:after="50"/>
        <w:rPr>
          <w:rFonts w:hint="eastAsia" w:ascii="宋体" w:hAnsi="宋体"/>
          <w:bCs/>
          <w:color w:val="auto"/>
          <w:sz w:val="24"/>
          <w:szCs w:val="20"/>
          <w:highlight w:val="none"/>
        </w:rPr>
      </w:pPr>
    </w:p>
    <w:p w14:paraId="0A74D9F3">
      <w:pPr>
        <w:snapToGrid w:val="0"/>
        <w:spacing w:before="156" w:beforeLines="50" w:after="50"/>
        <w:rPr>
          <w:rFonts w:hint="eastAsia" w:ascii="宋体" w:hAnsi="宋体"/>
          <w:bCs/>
          <w:color w:val="auto"/>
          <w:sz w:val="24"/>
          <w:szCs w:val="20"/>
          <w:highlight w:val="none"/>
        </w:rPr>
      </w:pPr>
    </w:p>
    <w:p w14:paraId="3FD9EC29">
      <w:pPr>
        <w:snapToGrid w:val="0"/>
        <w:spacing w:before="156" w:beforeLines="50" w:after="50"/>
        <w:rPr>
          <w:rFonts w:hint="eastAsia" w:ascii="宋体" w:hAnsi="宋体"/>
          <w:bCs/>
          <w:color w:val="auto"/>
          <w:sz w:val="24"/>
          <w:szCs w:val="20"/>
          <w:highlight w:val="none"/>
        </w:rPr>
      </w:pPr>
    </w:p>
    <w:p w14:paraId="2645B32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AF73D08">
      <w:pPr>
        <w:snapToGrid w:val="0"/>
        <w:spacing w:before="156" w:beforeLines="50" w:after="50"/>
        <w:ind w:firstLine="720" w:firstLineChars="225"/>
        <w:rPr>
          <w:rFonts w:hint="eastAsia" w:ascii="宋体" w:hAnsi="宋体" w:cs="仿宋_GB2312"/>
          <w:bCs/>
          <w:color w:val="auto"/>
          <w:sz w:val="32"/>
          <w:szCs w:val="32"/>
          <w:highlight w:val="none"/>
        </w:rPr>
      </w:pPr>
    </w:p>
    <w:p w14:paraId="59ED2F86">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B451CCA">
      <w:pPr>
        <w:snapToGrid w:val="0"/>
        <w:spacing w:before="156" w:beforeLines="50" w:after="50"/>
        <w:ind w:firstLine="720" w:firstLineChars="225"/>
        <w:rPr>
          <w:rFonts w:hint="eastAsia" w:ascii="宋体" w:hAnsi="宋体" w:cs="仿宋_GB2312"/>
          <w:bCs/>
          <w:color w:val="auto"/>
          <w:sz w:val="32"/>
          <w:szCs w:val="32"/>
          <w:highlight w:val="none"/>
        </w:rPr>
      </w:pPr>
    </w:p>
    <w:p w14:paraId="256E6DEA">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87B7FA7">
      <w:pPr>
        <w:snapToGrid w:val="0"/>
        <w:spacing w:before="156" w:beforeLines="50" w:after="50"/>
        <w:ind w:firstLine="640" w:firstLineChars="200"/>
        <w:rPr>
          <w:rFonts w:hint="eastAsia" w:ascii="宋体" w:hAnsi="宋体" w:cs="仿宋_GB2312"/>
          <w:bCs/>
          <w:color w:val="auto"/>
          <w:sz w:val="32"/>
          <w:szCs w:val="32"/>
          <w:highlight w:val="none"/>
        </w:rPr>
      </w:pPr>
    </w:p>
    <w:p w14:paraId="54DCF4B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3BA61D60">
      <w:pPr>
        <w:pStyle w:val="7"/>
        <w:snapToGrid w:val="0"/>
        <w:spacing w:before="50" w:after="50"/>
        <w:ind w:firstLine="720" w:firstLineChars="225"/>
        <w:rPr>
          <w:rFonts w:hint="eastAsia" w:ascii="宋体" w:hAnsi="宋体" w:cs="仿宋_GB2312"/>
          <w:bCs/>
          <w:color w:val="auto"/>
          <w:sz w:val="32"/>
          <w:szCs w:val="32"/>
          <w:highlight w:val="none"/>
        </w:rPr>
      </w:pPr>
    </w:p>
    <w:p w14:paraId="6EC1CB7B">
      <w:pPr>
        <w:pStyle w:val="7"/>
        <w:snapToGrid w:val="0"/>
        <w:spacing w:before="50" w:after="50"/>
        <w:ind w:firstLine="720" w:firstLineChars="225"/>
        <w:rPr>
          <w:rFonts w:hint="eastAsia" w:ascii="宋体" w:hAnsi="宋体" w:cs="仿宋_GB2312"/>
          <w:bCs/>
          <w:color w:val="auto"/>
          <w:sz w:val="32"/>
          <w:szCs w:val="32"/>
          <w:highlight w:val="none"/>
        </w:rPr>
      </w:pPr>
    </w:p>
    <w:p w14:paraId="1BA82532">
      <w:pPr>
        <w:pStyle w:val="7"/>
        <w:snapToGrid w:val="0"/>
        <w:spacing w:before="50" w:after="50"/>
        <w:ind w:firstLine="1280" w:firstLineChars="400"/>
        <w:rPr>
          <w:rFonts w:hint="eastAsia" w:ascii="宋体" w:hAnsi="宋体" w:cs="仿宋_GB2312"/>
          <w:bCs/>
          <w:color w:val="auto"/>
          <w:sz w:val="32"/>
          <w:szCs w:val="32"/>
          <w:highlight w:val="none"/>
        </w:rPr>
      </w:pPr>
    </w:p>
    <w:p w14:paraId="1CA7BE37">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A390FA8">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A1A8B68">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762D36C">
      <w:pPr>
        <w:snapToGrid w:val="0"/>
        <w:spacing w:before="156" w:beforeLines="50" w:after="50"/>
        <w:rPr>
          <w:rFonts w:hint="eastAsia" w:ascii="宋体" w:hAnsi="宋体"/>
          <w:color w:val="auto"/>
          <w:sz w:val="24"/>
          <w:szCs w:val="20"/>
          <w:highlight w:val="none"/>
        </w:rPr>
      </w:pPr>
    </w:p>
    <w:p w14:paraId="0555AA62">
      <w:pPr>
        <w:spacing w:line="300" w:lineRule="auto"/>
        <w:rPr>
          <w:rFonts w:hint="eastAsia" w:ascii="宋体" w:hAnsi="宋体"/>
          <w:color w:val="auto"/>
          <w:szCs w:val="21"/>
          <w:highlight w:val="none"/>
        </w:rPr>
      </w:pPr>
    </w:p>
    <w:p w14:paraId="42762467">
      <w:pPr>
        <w:spacing w:line="300" w:lineRule="auto"/>
        <w:rPr>
          <w:rFonts w:hint="eastAsia" w:ascii="宋体" w:hAnsi="宋体"/>
          <w:color w:val="auto"/>
          <w:szCs w:val="21"/>
          <w:highlight w:val="none"/>
        </w:rPr>
      </w:pPr>
    </w:p>
    <w:p w14:paraId="495F631A">
      <w:pPr>
        <w:spacing w:line="300" w:lineRule="auto"/>
        <w:rPr>
          <w:rFonts w:hint="eastAsia" w:ascii="宋体" w:hAnsi="宋体"/>
          <w:color w:val="auto"/>
          <w:szCs w:val="21"/>
          <w:highlight w:val="none"/>
        </w:rPr>
      </w:pPr>
    </w:p>
    <w:p w14:paraId="6B69B48F">
      <w:pPr>
        <w:spacing w:line="300" w:lineRule="auto"/>
        <w:rPr>
          <w:rFonts w:hint="eastAsia" w:ascii="宋体" w:hAnsi="宋体"/>
          <w:color w:val="auto"/>
          <w:szCs w:val="21"/>
          <w:highlight w:val="none"/>
        </w:rPr>
      </w:pPr>
    </w:p>
    <w:p w14:paraId="5140C32A">
      <w:pPr>
        <w:spacing w:line="300" w:lineRule="auto"/>
        <w:rPr>
          <w:rFonts w:hint="eastAsia" w:ascii="宋体" w:hAnsi="宋体"/>
          <w:color w:val="auto"/>
          <w:szCs w:val="21"/>
          <w:highlight w:val="none"/>
        </w:rPr>
      </w:pPr>
    </w:p>
    <w:p w14:paraId="3C8C0DC8">
      <w:pPr>
        <w:spacing w:line="300" w:lineRule="auto"/>
        <w:rPr>
          <w:rFonts w:hint="eastAsia" w:ascii="宋体" w:hAnsi="宋体"/>
          <w:color w:val="auto"/>
          <w:szCs w:val="21"/>
          <w:highlight w:val="none"/>
        </w:rPr>
      </w:pPr>
    </w:p>
    <w:p w14:paraId="63F97E3B">
      <w:pPr>
        <w:spacing w:line="300" w:lineRule="auto"/>
        <w:rPr>
          <w:rFonts w:hint="eastAsia" w:ascii="宋体" w:hAnsi="宋体"/>
          <w:color w:val="auto"/>
          <w:szCs w:val="21"/>
          <w:highlight w:val="none"/>
        </w:rPr>
      </w:pPr>
    </w:p>
    <w:p w14:paraId="756C8FB2">
      <w:pPr>
        <w:spacing w:line="300" w:lineRule="auto"/>
        <w:rPr>
          <w:rFonts w:hint="eastAsia" w:ascii="宋体" w:hAnsi="宋体"/>
          <w:color w:val="auto"/>
          <w:szCs w:val="21"/>
          <w:highlight w:val="none"/>
        </w:rPr>
      </w:pPr>
    </w:p>
    <w:p w14:paraId="60D19FF1">
      <w:pPr>
        <w:spacing w:line="300" w:lineRule="auto"/>
        <w:rPr>
          <w:rFonts w:hint="eastAsia" w:ascii="宋体" w:hAnsi="宋体"/>
          <w:color w:val="auto"/>
          <w:szCs w:val="21"/>
          <w:highlight w:val="none"/>
        </w:rPr>
      </w:pPr>
    </w:p>
    <w:p w14:paraId="64F1B930">
      <w:pPr>
        <w:spacing w:line="300" w:lineRule="auto"/>
        <w:rPr>
          <w:rFonts w:hint="eastAsia" w:ascii="宋体" w:hAnsi="宋体"/>
          <w:color w:val="auto"/>
          <w:szCs w:val="21"/>
          <w:highlight w:val="none"/>
        </w:rPr>
      </w:pPr>
    </w:p>
    <w:p w14:paraId="285A6212">
      <w:pPr>
        <w:spacing w:line="300" w:lineRule="auto"/>
        <w:rPr>
          <w:rFonts w:hint="eastAsia" w:ascii="宋体" w:hAnsi="宋体"/>
          <w:color w:val="auto"/>
          <w:szCs w:val="21"/>
          <w:highlight w:val="none"/>
        </w:rPr>
      </w:pPr>
    </w:p>
    <w:p w14:paraId="2E711B24">
      <w:pPr>
        <w:spacing w:line="300" w:lineRule="auto"/>
        <w:rPr>
          <w:rFonts w:hint="eastAsia" w:ascii="宋体" w:hAnsi="宋体"/>
          <w:color w:val="auto"/>
          <w:szCs w:val="21"/>
          <w:highlight w:val="none"/>
        </w:rPr>
      </w:pPr>
    </w:p>
    <w:p w14:paraId="442AFC4F">
      <w:pPr>
        <w:spacing w:line="300" w:lineRule="auto"/>
        <w:rPr>
          <w:rFonts w:hint="eastAsia" w:ascii="宋体" w:hAnsi="宋体"/>
          <w:color w:val="auto"/>
          <w:szCs w:val="21"/>
          <w:highlight w:val="none"/>
        </w:rPr>
      </w:pPr>
    </w:p>
    <w:p w14:paraId="401E406F">
      <w:pPr>
        <w:spacing w:line="300" w:lineRule="auto"/>
        <w:rPr>
          <w:rFonts w:hint="eastAsia" w:ascii="宋体" w:hAnsi="宋体"/>
          <w:color w:val="auto"/>
          <w:szCs w:val="21"/>
          <w:highlight w:val="none"/>
        </w:rPr>
      </w:pPr>
    </w:p>
    <w:p w14:paraId="639AC514">
      <w:pPr>
        <w:spacing w:line="300" w:lineRule="auto"/>
        <w:rPr>
          <w:rFonts w:hint="eastAsia" w:ascii="宋体" w:hAnsi="宋体"/>
          <w:color w:val="auto"/>
          <w:szCs w:val="21"/>
          <w:highlight w:val="none"/>
        </w:rPr>
      </w:pPr>
    </w:p>
    <w:p w14:paraId="4387798A">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供应商直接控股、管理关系信息表</w:t>
      </w:r>
    </w:p>
    <w:p w14:paraId="3F4E84D7">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4E75CC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4B008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60EFE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E019C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48DAB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FBF4B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01153D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DF31E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8A759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CEC3E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3E53C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0D17C">
            <w:pPr>
              <w:widowControl/>
              <w:spacing w:line="360" w:lineRule="auto"/>
              <w:contextualSpacing/>
              <w:jc w:val="center"/>
              <w:rPr>
                <w:rFonts w:hint="eastAsia" w:ascii="宋体" w:hAnsi="宋体" w:cs="宋体"/>
                <w:color w:val="auto"/>
                <w:kern w:val="0"/>
                <w:sz w:val="24"/>
                <w:highlight w:val="none"/>
              </w:rPr>
            </w:pPr>
          </w:p>
        </w:tc>
      </w:tr>
      <w:tr w14:paraId="4FB125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CB52F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3B06C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80E6F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29CC0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840B44">
            <w:pPr>
              <w:widowControl/>
              <w:spacing w:line="360" w:lineRule="auto"/>
              <w:contextualSpacing/>
              <w:jc w:val="center"/>
              <w:rPr>
                <w:rFonts w:hint="eastAsia" w:ascii="宋体" w:hAnsi="宋体" w:cs="宋体"/>
                <w:color w:val="auto"/>
                <w:kern w:val="0"/>
                <w:sz w:val="24"/>
                <w:highlight w:val="none"/>
              </w:rPr>
            </w:pPr>
          </w:p>
        </w:tc>
      </w:tr>
      <w:tr w14:paraId="46A3E10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039A6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479ACA">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0A1FC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71304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56666B">
            <w:pPr>
              <w:widowControl/>
              <w:spacing w:line="360" w:lineRule="auto"/>
              <w:contextualSpacing/>
              <w:jc w:val="center"/>
              <w:rPr>
                <w:rFonts w:hint="eastAsia" w:ascii="宋体" w:hAnsi="宋体" w:cs="宋体"/>
                <w:color w:val="auto"/>
                <w:kern w:val="0"/>
                <w:sz w:val="24"/>
                <w:highlight w:val="none"/>
              </w:rPr>
            </w:pPr>
          </w:p>
        </w:tc>
      </w:tr>
      <w:tr w14:paraId="4E4CF3A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FD82D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90769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23A4C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75393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21B5EB">
            <w:pPr>
              <w:widowControl/>
              <w:spacing w:line="360" w:lineRule="auto"/>
              <w:contextualSpacing/>
              <w:jc w:val="center"/>
              <w:rPr>
                <w:rFonts w:hint="eastAsia" w:ascii="宋体" w:hAnsi="宋体" w:cs="宋体"/>
                <w:color w:val="auto"/>
                <w:kern w:val="0"/>
                <w:sz w:val="24"/>
                <w:highlight w:val="none"/>
              </w:rPr>
            </w:pPr>
          </w:p>
        </w:tc>
      </w:tr>
    </w:tbl>
    <w:p w14:paraId="792B399B">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A4DF28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5D412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399BD3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BFD334F">
      <w:pPr>
        <w:snapToGrid w:val="0"/>
        <w:spacing w:line="360" w:lineRule="auto"/>
        <w:jc w:val="left"/>
        <w:rPr>
          <w:rFonts w:hint="eastAsia" w:ascii="宋体" w:hAnsi="宋体" w:cs="宋体"/>
          <w:color w:val="auto"/>
          <w:sz w:val="24"/>
          <w:highlight w:val="none"/>
        </w:rPr>
      </w:pPr>
    </w:p>
    <w:p w14:paraId="6BA6446C">
      <w:pPr>
        <w:snapToGrid w:val="0"/>
        <w:spacing w:line="360" w:lineRule="auto"/>
        <w:jc w:val="left"/>
        <w:rPr>
          <w:rFonts w:hint="eastAsia" w:ascii="宋体" w:hAnsi="宋体" w:cs="宋体"/>
          <w:color w:val="auto"/>
          <w:sz w:val="24"/>
          <w:highlight w:val="none"/>
        </w:rPr>
      </w:pPr>
    </w:p>
    <w:p w14:paraId="649BE4A2">
      <w:pPr>
        <w:snapToGrid w:val="0"/>
        <w:spacing w:line="360" w:lineRule="auto"/>
        <w:jc w:val="left"/>
        <w:rPr>
          <w:rFonts w:hint="eastAsia" w:ascii="宋体" w:hAnsi="宋体" w:cs="宋体"/>
          <w:color w:val="auto"/>
          <w:sz w:val="24"/>
          <w:highlight w:val="none"/>
        </w:rPr>
      </w:pPr>
    </w:p>
    <w:p w14:paraId="4B9F0F5D">
      <w:pPr>
        <w:snapToGrid w:val="0"/>
        <w:spacing w:before="156" w:beforeLines="50" w:line="360" w:lineRule="auto"/>
        <w:ind w:right="480"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p>
    <w:p w14:paraId="301D4DEF">
      <w:pPr>
        <w:snapToGrid w:val="0"/>
        <w:spacing w:before="156" w:beforeLines="50" w:after="50" w:line="360" w:lineRule="auto"/>
        <w:ind w:right="480" w:firstLine="3000" w:firstLineChars="1250"/>
        <w:rPr>
          <w:rFonts w:hint="eastAsia" w:ascii="宋体" w:hAnsi="宋体" w:cs="宋体"/>
          <w:color w:val="auto"/>
          <w:sz w:val="24"/>
          <w:highlight w:val="none"/>
          <w:u w:val="single"/>
        </w:rPr>
      </w:pPr>
      <w:r>
        <w:rPr>
          <w:rFonts w:hint="eastAsia" w:ascii="宋体" w:hAnsi="宋体" w:cs="宋体"/>
          <w:color w:val="auto"/>
          <w:sz w:val="24"/>
          <w:highlight w:val="none"/>
        </w:rPr>
        <w:t>供应商（盖公章 ）：</w:t>
      </w:r>
    </w:p>
    <w:p w14:paraId="6F4399EC">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F74D33F">
      <w:pPr>
        <w:snapToGrid w:val="0"/>
        <w:jc w:val="center"/>
        <w:rPr>
          <w:rFonts w:hint="eastAsia" w:ascii="宋体" w:hAnsi="宋体"/>
          <w:b/>
          <w:color w:val="auto"/>
          <w:sz w:val="32"/>
          <w:szCs w:val="32"/>
          <w:highlight w:val="none"/>
        </w:rPr>
      </w:pPr>
      <w:r>
        <w:rPr>
          <w:rFonts w:ascii="宋体" w:hAnsi="宋体"/>
          <w:b/>
          <w:color w:val="auto"/>
          <w:sz w:val="28"/>
          <w:szCs w:val="28"/>
          <w:highlight w:val="none"/>
        </w:rPr>
        <w:br w:type="page"/>
      </w:r>
      <w:r>
        <w:rPr>
          <w:rFonts w:hint="eastAsia" w:ascii="宋体" w:hAnsi="宋体"/>
          <w:b/>
          <w:color w:val="auto"/>
          <w:sz w:val="32"/>
          <w:szCs w:val="32"/>
          <w:highlight w:val="none"/>
        </w:rPr>
        <w:t>供应商直接管理关系信息表</w:t>
      </w:r>
    </w:p>
    <w:p w14:paraId="0FD8C991">
      <w:pPr>
        <w:snapToGrid w:val="0"/>
        <w:spacing w:line="360" w:lineRule="auto"/>
        <w:jc w:val="center"/>
        <w:rPr>
          <w:rFonts w:hint="eastAsia" w:ascii="宋体" w:hAnsi="宋体"/>
          <w:b/>
          <w:color w:val="auto"/>
          <w:sz w:val="24"/>
          <w:highlight w:val="none"/>
        </w:rPr>
      </w:pPr>
    </w:p>
    <w:tbl>
      <w:tblPr>
        <w:tblStyle w:val="2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B08405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B9839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F8F48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C9578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08FC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41519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970C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8818A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256A8B">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754E15">
            <w:pPr>
              <w:widowControl/>
              <w:spacing w:line="360" w:lineRule="auto"/>
              <w:contextualSpacing/>
              <w:jc w:val="center"/>
              <w:rPr>
                <w:rFonts w:hint="eastAsia" w:ascii="宋体" w:hAnsi="宋体" w:cs="宋体"/>
                <w:color w:val="auto"/>
                <w:kern w:val="0"/>
                <w:sz w:val="24"/>
                <w:highlight w:val="none"/>
              </w:rPr>
            </w:pPr>
          </w:p>
        </w:tc>
      </w:tr>
      <w:tr w14:paraId="2F669DF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E334F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74BDC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A15C6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629E7B">
            <w:pPr>
              <w:widowControl/>
              <w:spacing w:line="360" w:lineRule="auto"/>
              <w:contextualSpacing/>
              <w:jc w:val="center"/>
              <w:rPr>
                <w:rFonts w:hint="eastAsia" w:ascii="宋体" w:hAnsi="宋体" w:cs="宋体"/>
                <w:color w:val="auto"/>
                <w:kern w:val="0"/>
                <w:sz w:val="24"/>
                <w:highlight w:val="none"/>
              </w:rPr>
            </w:pPr>
          </w:p>
        </w:tc>
      </w:tr>
      <w:tr w14:paraId="4C650C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C6D8F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7D18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18176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46C7A0">
            <w:pPr>
              <w:widowControl/>
              <w:spacing w:line="360" w:lineRule="auto"/>
              <w:contextualSpacing/>
              <w:jc w:val="center"/>
              <w:rPr>
                <w:rFonts w:hint="eastAsia" w:ascii="宋体" w:hAnsi="宋体" w:cs="宋体"/>
                <w:color w:val="auto"/>
                <w:kern w:val="0"/>
                <w:sz w:val="24"/>
                <w:highlight w:val="none"/>
              </w:rPr>
            </w:pPr>
          </w:p>
        </w:tc>
      </w:tr>
      <w:tr w14:paraId="52BAFB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A17B1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FBE09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40CBF">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C9D9F2">
            <w:pPr>
              <w:widowControl/>
              <w:spacing w:line="360" w:lineRule="auto"/>
              <w:contextualSpacing/>
              <w:jc w:val="center"/>
              <w:rPr>
                <w:rFonts w:hint="eastAsia" w:ascii="宋体" w:hAnsi="宋体" w:cs="宋体"/>
                <w:color w:val="auto"/>
                <w:kern w:val="0"/>
                <w:sz w:val="24"/>
                <w:highlight w:val="none"/>
              </w:rPr>
            </w:pPr>
          </w:p>
        </w:tc>
      </w:tr>
    </w:tbl>
    <w:p w14:paraId="6A52D886">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0749728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7BAB94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1636AC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1E0544A5">
      <w:pPr>
        <w:spacing w:line="360" w:lineRule="auto"/>
        <w:contextualSpacing/>
        <w:jc w:val="left"/>
        <w:rPr>
          <w:rFonts w:hint="eastAsia" w:ascii="宋体" w:hAnsi="宋体"/>
          <w:color w:val="auto"/>
          <w:sz w:val="24"/>
          <w:highlight w:val="none"/>
        </w:rPr>
      </w:pPr>
    </w:p>
    <w:p w14:paraId="4B271F52">
      <w:pPr>
        <w:spacing w:line="360" w:lineRule="auto"/>
        <w:contextualSpacing/>
        <w:jc w:val="left"/>
        <w:rPr>
          <w:rFonts w:hint="eastAsia" w:ascii="宋体" w:hAnsi="宋体"/>
          <w:color w:val="auto"/>
          <w:sz w:val="24"/>
          <w:highlight w:val="none"/>
        </w:rPr>
      </w:pPr>
    </w:p>
    <w:p w14:paraId="36E95B2A">
      <w:pPr>
        <w:spacing w:line="360" w:lineRule="auto"/>
        <w:contextualSpacing/>
        <w:jc w:val="left"/>
        <w:rPr>
          <w:color w:val="auto"/>
          <w:sz w:val="24"/>
          <w:highlight w:val="none"/>
        </w:rPr>
      </w:pPr>
    </w:p>
    <w:p w14:paraId="315B33F3">
      <w:pPr>
        <w:spacing w:line="360" w:lineRule="auto"/>
        <w:contextualSpacing/>
        <w:jc w:val="left"/>
        <w:rPr>
          <w:color w:val="auto"/>
          <w:sz w:val="24"/>
          <w:highlight w:val="none"/>
        </w:rPr>
      </w:pPr>
    </w:p>
    <w:p w14:paraId="12E4B504">
      <w:pPr>
        <w:spacing w:line="360" w:lineRule="auto"/>
        <w:contextualSpacing/>
        <w:jc w:val="left"/>
        <w:rPr>
          <w:color w:val="auto"/>
          <w:sz w:val="24"/>
          <w:highlight w:val="none"/>
        </w:rPr>
      </w:pPr>
    </w:p>
    <w:p w14:paraId="6B0115B8">
      <w:pPr>
        <w:spacing w:line="360" w:lineRule="auto"/>
        <w:contextualSpacing/>
        <w:jc w:val="left"/>
        <w:rPr>
          <w:rFonts w:hint="eastAsia" w:ascii="宋体" w:hAnsi="宋体"/>
          <w:color w:val="auto"/>
          <w:sz w:val="24"/>
          <w:highlight w:val="none"/>
        </w:rPr>
      </w:pPr>
    </w:p>
    <w:p w14:paraId="23AB27AF">
      <w:pPr>
        <w:spacing w:line="360" w:lineRule="auto"/>
        <w:ind w:right="480" w:firstLine="2160" w:firstLineChars="900"/>
        <w:contextualSpacing/>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p>
    <w:p w14:paraId="781E3784">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供应商（盖公章）：</w:t>
      </w:r>
    </w:p>
    <w:p w14:paraId="3A44C614">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7B6FC24E">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097E30C3">
      <w:pPr>
        <w:spacing w:line="320" w:lineRule="exact"/>
        <w:jc w:val="center"/>
        <w:rPr>
          <w:rFonts w:hint="eastAsia" w:ascii="宋体" w:hAnsi="宋体"/>
          <w:color w:val="auto"/>
          <w:sz w:val="24"/>
          <w:szCs w:val="20"/>
          <w:highlight w:val="none"/>
        </w:rPr>
      </w:pPr>
    </w:p>
    <w:p w14:paraId="4921573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F1BE9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0CE8B4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67103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89C0E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5EE225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BA8D1A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67FD04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066211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9112FE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536766A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0D992D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5E441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0A0EAA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8574C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817304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CA46C9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AE5967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96DD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E8827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856A1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E72674F">
      <w:pPr>
        <w:pStyle w:val="16"/>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75F21671">
      <w:pPr>
        <w:pStyle w:val="16"/>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highlight w:val="none"/>
          <w:u w:val="single"/>
        </w:rPr>
        <w:t xml:space="preserve">        </w:t>
      </w:r>
    </w:p>
    <w:p w14:paraId="6353D799">
      <w:pPr>
        <w:pStyle w:val="15"/>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2282EDD0">
      <w:pPr>
        <w:pStyle w:val="15"/>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3EA0740">
      <w:pPr>
        <w:pStyle w:val="15"/>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424EF0E">
      <w:pPr>
        <w:pStyle w:val="15"/>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67F3A687">
      <w:pPr>
        <w:spacing w:line="360" w:lineRule="auto"/>
        <w:ind w:firstLine="4320" w:firstLineChars="1800"/>
        <w:contextualSpacing/>
        <w:rPr>
          <w:color w:val="auto"/>
          <w:sz w:val="24"/>
          <w:highlight w:val="none"/>
        </w:rPr>
      </w:pPr>
      <w:r>
        <w:rPr>
          <w:rFonts w:hint="eastAsia"/>
          <w:color w:val="auto"/>
          <w:sz w:val="24"/>
          <w:highlight w:val="none"/>
        </w:rPr>
        <w:t>法定代表人（签字）：</w:t>
      </w:r>
    </w:p>
    <w:p w14:paraId="09487CF6">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供应商（盖公章）：</w:t>
      </w:r>
    </w:p>
    <w:p w14:paraId="3CEE9CC5">
      <w:pPr>
        <w:spacing w:line="360" w:lineRule="auto"/>
        <w:ind w:right="480" w:firstLine="240" w:firstLineChars="100"/>
        <w:contextualSpacing/>
        <w:jc w:val="center"/>
        <w:rPr>
          <w:rFonts w:hint="eastAsia" w:ascii="宋体" w:hAnsi="宋体"/>
          <w:color w:val="auto"/>
          <w:sz w:val="28"/>
          <w:szCs w:val="28"/>
          <w:highlight w:val="none"/>
        </w:rPr>
      </w:pPr>
      <w:r>
        <w:rPr>
          <w:rFonts w:hint="eastAsia"/>
          <w:color w:val="auto"/>
          <w:sz w:val="24"/>
          <w:highlight w:val="none"/>
        </w:rPr>
        <w:t xml:space="preserve"> 年    月    日</w:t>
      </w:r>
    </w:p>
    <w:p w14:paraId="2900FC46">
      <w:pPr>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25DAC094">
      <w:pPr>
        <w:snapToGrid w:val="0"/>
        <w:spacing w:before="156" w:beforeLines="50" w:after="50"/>
        <w:ind w:left="142"/>
        <w:jc w:val="left"/>
        <w:rPr>
          <w:rFonts w:hint="eastAsia" w:ascii="宋体" w:hAnsi="宋体"/>
          <w:b/>
          <w:color w:val="auto"/>
          <w:sz w:val="24"/>
          <w:highlight w:val="none"/>
        </w:rPr>
      </w:pPr>
      <w:r>
        <w:rPr>
          <w:rFonts w:hint="eastAsia" w:ascii="宋体" w:hAnsi="宋体"/>
          <w:b/>
          <w:color w:val="auto"/>
          <w:sz w:val="24"/>
          <w:highlight w:val="none"/>
        </w:rPr>
        <w:t>项目实施人员一览表格式</w:t>
      </w:r>
    </w:p>
    <w:p w14:paraId="541ABB9D">
      <w:pPr>
        <w:snapToGrid w:val="0"/>
        <w:spacing w:before="156" w:beforeLines="50" w:after="50"/>
        <w:ind w:left="142"/>
        <w:jc w:val="left"/>
        <w:rPr>
          <w:rFonts w:hint="eastAsia" w:ascii="宋体" w:hAnsi="宋体"/>
          <w:b/>
          <w:color w:val="auto"/>
          <w:sz w:val="24"/>
          <w:highlight w:val="none"/>
        </w:rPr>
      </w:pPr>
    </w:p>
    <w:p w14:paraId="209C6BAD">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016"/>
        <w:gridCol w:w="1736"/>
        <w:gridCol w:w="1738"/>
        <w:gridCol w:w="1331"/>
        <w:gridCol w:w="1375"/>
        <w:gridCol w:w="2130"/>
      </w:tblGrid>
      <w:tr w14:paraId="073F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317" w:type="pct"/>
            <w:vAlign w:val="center"/>
          </w:tcPr>
          <w:p w14:paraId="2BDB8612">
            <w:pPr>
              <w:snapToGrid w:val="0"/>
              <w:spacing w:before="156" w:beforeLines="50" w:after="50" w:line="360" w:lineRule="exact"/>
              <w:jc w:val="center"/>
              <w:rPr>
                <w:rFonts w:hint="eastAsia" w:ascii="宋体" w:hAnsi="宋体"/>
                <w:color w:val="auto"/>
                <w:sz w:val="24"/>
                <w:highlight w:val="none"/>
              </w:rPr>
            </w:pPr>
            <w:r>
              <w:rPr>
                <w:rFonts w:hint="eastAsia" w:ascii="宋体" w:hAnsi="宋体"/>
                <w:color w:val="auto"/>
                <w:sz w:val="24"/>
                <w:highlight w:val="none"/>
              </w:rPr>
              <w:t>序号</w:t>
            </w:r>
          </w:p>
        </w:tc>
        <w:tc>
          <w:tcPr>
            <w:tcW w:w="510" w:type="pct"/>
            <w:vAlign w:val="center"/>
          </w:tcPr>
          <w:p w14:paraId="1FB31930">
            <w:pPr>
              <w:snapToGrid w:val="0"/>
              <w:spacing w:before="156" w:beforeLines="50" w:after="50" w:line="360" w:lineRule="exact"/>
              <w:jc w:val="center"/>
              <w:rPr>
                <w:rFonts w:hint="eastAsia" w:ascii="宋体" w:hAnsi="宋体"/>
                <w:color w:val="auto"/>
                <w:sz w:val="24"/>
                <w:highlight w:val="none"/>
              </w:rPr>
            </w:pPr>
            <w:r>
              <w:rPr>
                <w:rFonts w:hint="eastAsia" w:ascii="宋体" w:hAnsi="宋体"/>
                <w:color w:val="auto"/>
                <w:sz w:val="24"/>
                <w:highlight w:val="none"/>
              </w:rPr>
              <w:t>姓名</w:t>
            </w:r>
          </w:p>
        </w:tc>
        <w:tc>
          <w:tcPr>
            <w:tcW w:w="871" w:type="pct"/>
            <w:vAlign w:val="center"/>
          </w:tcPr>
          <w:p w14:paraId="34DA0634">
            <w:pPr>
              <w:snapToGrid w:val="0"/>
              <w:spacing w:before="156" w:beforeLines="50" w:after="50" w:line="360" w:lineRule="exact"/>
              <w:jc w:val="center"/>
              <w:rPr>
                <w:rFonts w:hint="eastAsia" w:ascii="宋体" w:hAnsi="宋体"/>
                <w:color w:val="auto"/>
                <w:sz w:val="24"/>
                <w:highlight w:val="none"/>
              </w:rPr>
            </w:pPr>
            <w:r>
              <w:rPr>
                <w:rFonts w:hint="eastAsia" w:ascii="宋体" w:hAnsi="宋体"/>
                <w:color w:val="auto"/>
                <w:sz w:val="24"/>
                <w:highlight w:val="none"/>
              </w:rPr>
              <w:t>岗位</w:t>
            </w:r>
          </w:p>
        </w:tc>
        <w:tc>
          <w:tcPr>
            <w:tcW w:w="872" w:type="pct"/>
            <w:vAlign w:val="center"/>
          </w:tcPr>
          <w:p w14:paraId="2B2CC279">
            <w:pPr>
              <w:snapToGrid w:val="0"/>
              <w:spacing w:before="156" w:beforeLines="50" w:after="50" w:line="360" w:lineRule="exact"/>
              <w:jc w:val="center"/>
              <w:rPr>
                <w:rFonts w:hint="eastAsia" w:ascii="宋体" w:hAnsi="宋体"/>
                <w:color w:val="auto"/>
                <w:sz w:val="24"/>
                <w:highlight w:val="none"/>
              </w:rPr>
            </w:pPr>
            <w:r>
              <w:rPr>
                <w:rFonts w:hint="eastAsia" w:ascii="宋体" w:hAnsi="宋体"/>
                <w:color w:val="auto"/>
                <w:sz w:val="24"/>
                <w:highlight w:val="none"/>
              </w:rPr>
              <w:t>执业资格证及职称证证号</w:t>
            </w:r>
          </w:p>
        </w:tc>
        <w:tc>
          <w:tcPr>
            <w:tcW w:w="668" w:type="pct"/>
            <w:vAlign w:val="center"/>
          </w:tcPr>
          <w:p w14:paraId="6F2D5DAB">
            <w:pPr>
              <w:snapToGrid w:val="0"/>
              <w:spacing w:before="156" w:beforeLines="50" w:after="50" w:line="360" w:lineRule="exact"/>
              <w:jc w:val="center"/>
              <w:rPr>
                <w:rFonts w:hint="eastAsia" w:ascii="宋体" w:hAnsi="宋体"/>
                <w:color w:val="auto"/>
                <w:sz w:val="24"/>
                <w:highlight w:val="none"/>
              </w:rPr>
            </w:pPr>
            <w:r>
              <w:rPr>
                <w:rFonts w:hint="eastAsia" w:ascii="宋体" w:hAnsi="宋体"/>
                <w:color w:val="auto"/>
                <w:sz w:val="24"/>
                <w:highlight w:val="none"/>
              </w:rPr>
              <w:t>专业</w:t>
            </w:r>
          </w:p>
        </w:tc>
        <w:tc>
          <w:tcPr>
            <w:tcW w:w="690" w:type="pct"/>
            <w:vAlign w:val="center"/>
          </w:tcPr>
          <w:p w14:paraId="3A6F4E6D">
            <w:pPr>
              <w:snapToGrid w:val="0"/>
              <w:spacing w:before="156" w:beforeLines="50" w:after="50" w:line="360" w:lineRule="exact"/>
              <w:jc w:val="center"/>
              <w:rPr>
                <w:rFonts w:hint="eastAsia" w:ascii="宋体" w:hAnsi="宋体"/>
                <w:color w:val="auto"/>
                <w:sz w:val="24"/>
                <w:highlight w:val="none"/>
              </w:rPr>
            </w:pPr>
            <w:r>
              <w:rPr>
                <w:rFonts w:hint="eastAsia" w:ascii="宋体" w:hAnsi="宋体"/>
                <w:color w:val="auto"/>
                <w:sz w:val="24"/>
                <w:highlight w:val="none"/>
              </w:rPr>
              <w:t>身份证号</w:t>
            </w:r>
          </w:p>
        </w:tc>
        <w:tc>
          <w:tcPr>
            <w:tcW w:w="1069" w:type="pct"/>
            <w:vAlign w:val="center"/>
          </w:tcPr>
          <w:p w14:paraId="5B207540">
            <w:pPr>
              <w:snapToGrid w:val="0"/>
              <w:spacing w:before="156" w:beforeLines="50" w:after="50" w:line="360" w:lineRule="exact"/>
              <w:jc w:val="center"/>
              <w:rPr>
                <w:rFonts w:hint="eastAsia" w:ascii="宋体" w:hAnsi="宋体"/>
                <w:bCs/>
                <w:color w:val="auto"/>
                <w:sz w:val="24"/>
                <w:highlight w:val="none"/>
              </w:rPr>
            </w:pPr>
            <w:r>
              <w:rPr>
                <w:rFonts w:hint="eastAsia" w:ascii="宋体" w:hAnsi="宋体"/>
                <w:bCs/>
                <w:color w:val="auto"/>
                <w:sz w:val="24"/>
                <w:highlight w:val="none"/>
              </w:rPr>
              <w:t>证明材料所在页码</w:t>
            </w:r>
          </w:p>
        </w:tc>
      </w:tr>
      <w:tr w14:paraId="0136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7" w:type="pct"/>
            <w:vAlign w:val="center"/>
          </w:tcPr>
          <w:p w14:paraId="1807A96E">
            <w:pPr>
              <w:spacing w:line="360" w:lineRule="auto"/>
              <w:contextualSpacing/>
              <w:jc w:val="center"/>
              <w:rPr>
                <w:rFonts w:hint="eastAsia" w:ascii="宋体" w:hAnsi="宋体"/>
                <w:color w:val="auto"/>
                <w:sz w:val="24"/>
                <w:highlight w:val="none"/>
              </w:rPr>
            </w:pPr>
          </w:p>
        </w:tc>
        <w:tc>
          <w:tcPr>
            <w:tcW w:w="510" w:type="pct"/>
            <w:vAlign w:val="center"/>
          </w:tcPr>
          <w:p w14:paraId="78FBAAFD">
            <w:pPr>
              <w:spacing w:line="360" w:lineRule="auto"/>
              <w:contextualSpacing/>
              <w:jc w:val="center"/>
              <w:rPr>
                <w:rFonts w:hint="eastAsia" w:ascii="宋体" w:hAnsi="宋体"/>
                <w:color w:val="auto"/>
                <w:sz w:val="24"/>
                <w:highlight w:val="none"/>
              </w:rPr>
            </w:pPr>
          </w:p>
        </w:tc>
        <w:tc>
          <w:tcPr>
            <w:tcW w:w="871" w:type="pct"/>
            <w:vAlign w:val="center"/>
          </w:tcPr>
          <w:p w14:paraId="69DB976E">
            <w:pPr>
              <w:spacing w:line="360" w:lineRule="auto"/>
              <w:contextualSpacing/>
              <w:jc w:val="center"/>
              <w:rPr>
                <w:rFonts w:hint="eastAsia" w:ascii="宋体" w:hAnsi="宋体"/>
                <w:color w:val="auto"/>
                <w:sz w:val="24"/>
                <w:highlight w:val="none"/>
              </w:rPr>
            </w:pPr>
          </w:p>
        </w:tc>
        <w:tc>
          <w:tcPr>
            <w:tcW w:w="872" w:type="pct"/>
            <w:vAlign w:val="center"/>
          </w:tcPr>
          <w:p w14:paraId="284D49FA">
            <w:pPr>
              <w:spacing w:line="360" w:lineRule="auto"/>
              <w:contextualSpacing/>
              <w:jc w:val="center"/>
              <w:rPr>
                <w:rFonts w:hint="eastAsia" w:ascii="宋体" w:hAnsi="宋体"/>
                <w:color w:val="auto"/>
                <w:sz w:val="24"/>
                <w:highlight w:val="none"/>
              </w:rPr>
            </w:pPr>
          </w:p>
        </w:tc>
        <w:tc>
          <w:tcPr>
            <w:tcW w:w="668" w:type="pct"/>
            <w:vAlign w:val="center"/>
          </w:tcPr>
          <w:p w14:paraId="381BCEB1">
            <w:pPr>
              <w:spacing w:line="360" w:lineRule="auto"/>
              <w:contextualSpacing/>
              <w:jc w:val="center"/>
              <w:rPr>
                <w:rFonts w:hint="eastAsia" w:ascii="宋体" w:hAnsi="宋体"/>
                <w:color w:val="auto"/>
                <w:sz w:val="24"/>
                <w:highlight w:val="none"/>
              </w:rPr>
            </w:pPr>
          </w:p>
        </w:tc>
        <w:tc>
          <w:tcPr>
            <w:tcW w:w="690" w:type="pct"/>
            <w:vAlign w:val="center"/>
          </w:tcPr>
          <w:p w14:paraId="1DD53219">
            <w:pPr>
              <w:spacing w:line="360" w:lineRule="auto"/>
              <w:contextualSpacing/>
              <w:jc w:val="center"/>
              <w:rPr>
                <w:rFonts w:hint="eastAsia" w:ascii="宋体" w:hAnsi="宋体"/>
                <w:color w:val="auto"/>
                <w:sz w:val="24"/>
                <w:highlight w:val="none"/>
              </w:rPr>
            </w:pPr>
          </w:p>
        </w:tc>
        <w:tc>
          <w:tcPr>
            <w:tcW w:w="1069" w:type="pct"/>
            <w:vAlign w:val="center"/>
          </w:tcPr>
          <w:p w14:paraId="16EF9BBD">
            <w:pPr>
              <w:spacing w:line="360" w:lineRule="auto"/>
              <w:contextualSpacing/>
              <w:jc w:val="center"/>
              <w:rPr>
                <w:rFonts w:hint="eastAsia" w:ascii="宋体" w:hAnsi="宋体"/>
                <w:color w:val="auto"/>
                <w:sz w:val="24"/>
                <w:highlight w:val="none"/>
              </w:rPr>
            </w:pPr>
          </w:p>
        </w:tc>
      </w:tr>
      <w:tr w14:paraId="42FD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7" w:type="pct"/>
            <w:vAlign w:val="center"/>
          </w:tcPr>
          <w:p w14:paraId="1B367F5B">
            <w:pPr>
              <w:spacing w:line="360" w:lineRule="auto"/>
              <w:contextualSpacing/>
              <w:jc w:val="center"/>
              <w:rPr>
                <w:rFonts w:hint="eastAsia" w:ascii="宋体" w:hAnsi="宋体"/>
                <w:color w:val="auto"/>
                <w:sz w:val="24"/>
                <w:highlight w:val="none"/>
              </w:rPr>
            </w:pPr>
          </w:p>
        </w:tc>
        <w:tc>
          <w:tcPr>
            <w:tcW w:w="510" w:type="pct"/>
            <w:vAlign w:val="center"/>
          </w:tcPr>
          <w:p w14:paraId="14C0902B">
            <w:pPr>
              <w:spacing w:line="360" w:lineRule="auto"/>
              <w:contextualSpacing/>
              <w:jc w:val="center"/>
              <w:rPr>
                <w:rFonts w:hint="eastAsia" w:ascii="宋体" w:hAnsi="宋体"/>
                <w:color w:val="auto"/>
                <w:sz w:val="24"/>
                <w:highlight w:val="none"/>
              </w:rPr>
            </w:pPr>
          </w:p>
        </w:tc>
        <w:tc>
          <w:tcPr>
            <w:tcW w:w="871" w:type="pct"/>
            <w:vAlign w:val="center"/>
          </w:tcPr>
          <w:p w14:paraId="3A6772E3">
            <w:pPr>
              <w:spacing w:line="360" w:lineRule="auto"/>
              <w:contextualSpacing/>
              <w:jc w:val="center"/>
              <w:rPr>
                <w:rFonts w:hint="eastAsia" w:ascii="宋体" w:hAnsi="宋体"/>
                <w:color w:val="auto"/>
                <w:sz w:val="24"/>
                <w:highlight w:val="none"/>
              </w:rPr>
            </w:pPr>
          </w:p>
        </w:tc>
        <w:tc>
          <w:tcPr>
            <w:tcW w:w="872" w:type="pct"/>
            <w:vAlign w:val="center"/>
          </w:tcPr>
          <w:p w14:paraId="2DAF4592">
            <w:pPr>
              <w:spacing w:line="360" w:lineRule="auto"/>
              <w:contextualSpacing/>
              <w:jc w:val="center"/>
              <w:rPr>
                <w:rFonts w:hint="eastAsia" w:ascii="宋体" w:hAnsi="宋体"/>
                <w:color w:val="auto"/>
                <w:sz w:val="24"/>
                <w:highlight w:val="none"/>
              </w:rPr>
            </w:pPr>
          </w:p>
        </w:tc>
        <w:tc>
          <w:tcPr>
            <w:tcW w:w="668" w:type="pct"/>
            <w:vAlign w:val="center"/>
          </w:tcPr>
          <w:p w14:paraId="380CBEC4">
            <w:pPr>
              <w:spacing w:line="360" w:lineRule="auto"/>
              <w:contextualSpacing/>
              <w:jc w:val="center"/>
              <w:rPr>
                <w:rFonts w:hint="eastAsia" w:ascii="宋体" w:hAnsi="宋体"/>
                <w:color w:val="auto"/>
                <w:sz w:val="24"/>
                <w:highlight w:val="none"/>
              </w:rPr>
            </w:pPr>
          </w:p>
        </w:tc>
        <w:tc>
          <w:tcPr>
            <w:tcW w:w="690" w:type="pct"/>
            <w:vAlign w:val="center"/>
          </w:tcPr>
          <w:p w14:paraId="5BFF3F0A">
            <w:pPr>
              <w:spacing w:line="360" w:lineRule="auto"/>
              <w:contextualSpacing/>
              <w:jc w:val="center"/>
              <w:rPr>
                <w:rFonts w:hint="eastAsia" w:ascii="宋体" w:hAnsi="宋体"/>
                <w:color w:val="auto"/>
                <w:sz w:val="24"/>
                <w:highlight w:val="none"/>
              </w:rPr>
            </w:pPr>
          </w:p>
        </w:tc>
        <w:tc>
          <w:tcPr>
            <w:tcW w:w="1069" w:type="pct"/>
            <w:vAlign w:val="center"/>
          </w:tcPr>
          <w:p w14:paraId="6A225AAA">
            <w:pPr>
              <w:spacing w:line="360" w:lineRule="auto"/>
              <w:contextualSpacing/>
              <w:jc w:val="center"/>
              <w:rPr>
                <w:rFonts w:hint="eastAsia" w:ascii="宋体" w:hAnsi="宋体"/>
                <w:color w:val="auto"/>
                <w:sz w:val="24"/>
                <w:highlight w:val="none"/>
              </w:rPr>
            </w:pPr>
          </w:p>
        </w:tc>
      </w:tr>
      <w:tr w14:paraId="2CB6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17" w:type="pct"/>
            <w:vAlign w:val="center"/>
          </w:tcPr>
          <w:p w14:paraId="057B0ED2">
            <w:pPr>
              <w:spacing w:line="360" w:lineRule="auto"/>
              <w:contextualSpacing/>
              <w:jc w:val="center"/>
              <w:rPr>
                <w:rFonts w:hint="eastAsia" w:ascii="宋体" w:hAnsi="宋体"/>
                <w:color w:val="auto"/>
                <w:sz w:val="24"/>
                <w:highlight w:val="none"/>
              </w:rPr>
            </w:pPr>
          </w:p>
        </w:tc>
        <w:tc>
          <w:tcPr>
            <w:tcW w:w="510" w:type="pct"/>
            <w:vAlign w:val="center"/>
          </w:tcPr>
          <w:p w14:paraId="5CF433AD">
            <w:pPr>
              <w:spacing w:line="360" w:lineRule="auto"/>
              <w:contextualSpacing/>
              <w:jc w:val="center"/>
              <w:rPr>
                <w:rFonts w:hint="eastAsia" w:ascii="宋体" w:hAnsi="宋体"/>
                <w:color w:val="auto"/>
                <w:sz w:val="24"/>
                <w:highlight w:val="none"/>
              </w:rPr>
            </w:pPr>
          </w:p>
        </w:tc>
        <w:tc>
          <w:tcPr>
            <w:tcW w:w="871" w:type="pct"/>
            <w:vAlign w:val="center"/>
          </w:tcPr>
          <w:p w14:paraId="1F6F6631">
            <w:pPr>
              <w:spacing w:line="360" w:lineRule="auto"/>
              <w:contextualSpacing/>
              <w:jc w:val="center"/>
              <w:rPr>
                <w:rFonts w:hint="eastAsia" w:ascii="宋体" w:hAnsi="宋体"/>
                <w:color w:val="auto"/>
                <w:sz w:val="24"/>
                <w:highlight w:val="none"/>
              </w:rPr>
            </w:pPr>
          </w:p>
        </w:tc>
        <w:tc>
          <w:tcPr>
            <w:tcW w:w="872" w:type="pct"/>
            <w:vAlign w:val="center"/>
          </w:tcPr>
          <w:p w14:paraId="0FB02053">
            <w:pPr>
              <w:spacing w:line="360" w:lineRule="auto"/>
              <w:contextualSpacing/>
              <w:jc w:val="center"/>
              <w:rPr>
                <w:rFonts w:hint="eastAsia" w:ascii="宋体" w:hAnsi="宋体"/>
                <w:color w:val="auto"/>
                <w:sz w:val="24"/>
                <w:highlight w:val="none"/>
              </w:rPr>
            </w:pPr>
          </w:p>
        </w:tc>
        <w:tc>
          <w:tcPr>
            <w:tcW w:w="668" w:type="pct"/>
            <w:vAlign w:val="center"/>
          </w:tcPr>
          <w:p w14:paraId="72D4BE4E">
            <w:pPr>
              <w:spacing w:line="360" w:lineRule="auto"/>
              <w:contextualSpacing/>
              <w:jc w:val="center"/>
              <w:rPr>
                <w:rFonts w:hint="eastAsia" w:ascii="宋体" w:hAnsi="宋体"/>
                <w:color w:val="auto"/>
                <w:sz w:val="24"/>
                <w:highlight w:val="none"/>
              </w:rPr>
            </w:pPr>
          </w:p>
        </w:tc>
        <w:tc>
          <w:tcPr>
            <w:tcW w:w="690" w:type="pct"/>
            <w:vAlign w:val="center"/>
          </w:tcPr>
          <w:p w14:paraId="6695B257">
            <w:pPr>
              <w:spacing w:line="360" w:lineRule="auto"/>
              <w:contextualSpacing/>
              <w:jc w:val="center"/>
              <w:rPr>
                <w:rFonts w:hint="eastAsia" w:ascii="宋体" w:hAnsi="宋体"/>
                <w:color w:val="auto"/>
                <w:sz w:val="24"/>
                <w:highlight w:val="none"/>
              </w:rPr>
            </w:pPr>
          </w:p>
        </w:tc>
        <w:tc>
          <w:tcPr>
            <w:tcW w:w="1069" w:type="pct"/>
            <w:vAlign w:val="center"/>
          </w:tcPr>
          <w:p w14:paraId="17E7A520">
            <w:pPr>
              <w:spacing w:line="360" w:lineRule="auto"/>
              <w:contextualSpacing/>
              <w:jc w:val="center"/>
              <w:rPr>
                <w:rFonts w:hint="eastAsia" w:ascii="宋体" w:hAnsi="宋体"/>
                <w:color w:val="auto"/>
                <w:sz w:val="24"/>
                <w:highlight w:val="none"/>
              </w:rPr>
            </w:pPr>
          </w:p>
        </w:tc>
      </w:tr>
    </w:tbl>
    <w:p w14:paraId="6F087AD4">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注：在填写时，如本表格不适合供应商的实际情况，可根据本表格式自行制表填写。</w:t>
      </w:r>
    </w:p>
    <w:p w14:paraId="335D0EE7">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14117F60">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供应商（盖公章）：              日 期：</w:t>
      </w:r>
    </w:p>
    <w:p w14:paraId="7E5035FA">
      <w:pPr>
        <w:snapToGrid w:val="0"/>
        <w:spacing w:before="50" w:after="156" w:afterLines="50"/>
        <w:jc w:val="left"/>
        <w:rPr>
          <w:rFonts w:hint="eastAsia" w:ascii="宋体" w:hAnsi="宋体"/>
          <w:color w:val="auto"/>
          <w:sz w:val="24"/>
          <w:szCs w:val="20"/>
          <w:highlight w:val="none"/>
        </w:rPr>
      </w:pPr>
    </w:p>
    <w:p w14:paraId="6633A92F">
      <w:pPr>
        <w:snapToGrid w:val="0"/>
        <w:spacing w:before="50" w:after="50" w:line="360" w:lineRule="auto"/>
        <w:rPr>
          <w:rFonts w:hint="eastAsia" w:ascii="宋体" w:hAnsi="宋体"/>
          <w:b/>
          <w:color w:val="auto"/>
          <w:sz w:val="32"/>
          <w:szCs w:val="32"/>
          <w:highlight w:val="none"/>
        </w:rPr>
      </w:pPr>
      <w:r>
        <w:rPr>
          <w:rFonts w:hint="eastAsia" w:ascii="宋体" w:hAnsi="宋体"/>
          <w:b/>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14:paraId="66EE6988">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6353711A">
      <w:pPr>
        <w:snapToGrid w:val="0"/>
        <w:spacing w:before="156" w:beforeLines="50" w:after="50"/>
        <w:rPr>
          <w:rFonts w:hint="eastAsia" w:ascii="宋体" w:hAnsi="宋体"/>
          <w:bCs/>
          <w:color w:val="auto"/>
          <w:sz w:val="32"/>
          <w:szCs w:val="20"/>
          <w:highlight w:val="none"/>
        </w:rPr>
      </w:pPr>
      <w:r>
        <w:rPr>
          <w:rFonts w:hint="eastAsia" w:ascii="宋体" w:hAnsi="宋体"/>
          <w:bCs/>
          <w:color w:val="auto"/>
          <w:highlight w:val="none"/>
        </w:rPr>
        <w:t>正本/副本</w:t>
      </w:r>
    </w:p>
    <w:p w14:paraId="1326E577">
      <w:pPr>
        <w:snapToGrid w:val="0"/>
        <w:spacing w:before="156" w:beforeLines="50" w:after="50"/>
        <w:rPr>
          <w:rFonts w:hint="eastAsia" w:ascii="宋体" w:hAnsi="宋体"/>
          <w:color w:val="auto"/>
          <w:sz w:val="24"/>
          <w:szCs w:val="20"/>
          <w:highlight w:val="none"/>
        </w:rPr>
      </w:pPr>
    </w:p>
    <w:p w14:paraId="563DB2BD">
      <w:pPr>
        <w:snapToGrid w:val="0"/>
        <w:spacing w:before="156" w:beforeLines="50" w:after="50"/>
        <w:rPr>
          <w:rFonts w:hint="eastAsia" w:ascii="宋体" w:hAnsi="宋体"/>
          <w:color w:val="auto"/>
          <w:sz w:val="24"/>
          <w:szCs w:val="20"/>
          <w:highlight w:val="none"/>
        </w:rPr>
      </w:pPr>
    </w:p>
    <w:p w14:paraId="17FED275">
      <w:pPr>
        <w:snapToGrid w:val="0"/>
        <w:spacing w:before="156" w:beforeLines="50" w:after="50"/>
        <w:rPr>
          <w:rFonts w:hint="eastAsia" w:ascii="宋体" w:hAnsi="宋体"/>
          <w:color w:val="auto"/>
          <w:sz w:val="24"/>
          <w:szCs w:val="20"/>
          <w:highlight w:val="none"/>
        </w:rPr>
      </w:pPr>
    </w:p>
    <w:p w14:paraId="25DC852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商  务  技  术  文  件</w:t>
      </w:r>
    </w:p>
    <w:p w14:paraId="17ED2148">
      <w:pPr>
        <w:snapToGrid w:val="0"/>
        <w:spacing w:before="156" w:beforeLines="50" w:after="50"/>
        <w:rPr>
          <w:rFonts w:hint="eastAsia" w:ascii="宋体" w:hAnsi="宋体"/>
          <w:bCs/>
          <w:color w:val="auto"/>
          <w:sz w:val="24"/>
          <w:szCs w:val="20"/>
          <w:highlight w:val="none"/>
        </w:rPr>
      </w:pPr>
    </w:p>
    <w:p w14:paraId="7F228126">
      <w:pPr>
        <w:snapToGrid w:val="0"/>
        <w:spacing w:before="156" w:beforeLines="50" w:after="50"/>
        <w:rPr>
          <w:rFonts w:hint="eastAsia" w:ascii="宋体" w:hAnsi="宋体"/>
          <w:bCs/>
          <w:color w:val="auto"/>
          <w:sz w:val="24"/>
          <w:szCs w:val="20"/>
          <w:highlight w:val="none"/>
        </w:rPr>
      </w:pPr>
    </w:p>
    <w:p w14:paraId="69C17F45">
      <w:pPr>
        <w:snapToGrid w:val="0"/>
        <w:spacing w:before="156" w:beforeLines="50" w:after="50"/>
        <w:rPr>
          <w:rFonts w:hint="eastAsia" w:ascii="宋体" w:hAnsi="宋体"/>
          <w:bCs/>
          <w:color w:val="auto"/>
          <w:sz w:val="24"/>
          <w:szCs w:val="20"/>
          <w:highlight w:val="none"/>
        </w:rPr>
      </w:pPr>
    </w:p>
    <w:p w14:paraId="3F3C6CA2">
      <w:pPr>
        <w:snapToGrid w:val="0"/>
        <w:spacing w:before="156" w:beforeLines="50" w:after="50"/>
        <w:rPr>
          <w:rFonts w:hint="eastAsia" w:ascii="宋体" w:hAnsi="宋体"/>
          <w:bCs/>
          <w:color w:val="auto"/>
          <w:sz w:val="24"/>
          <w:szCs w:val="20"/>
          <w:highlight w:val="none"/>
        </w:rPr>
      </w:pPr>
    </w:p>
    <w:p w14:paraId="0C205247">
      <w:pPr>
        <w:snapToGrid w:val="0"/>
        <w:spacing w:before="156" w:beforeLines="50" w:after="50"/>
        <w:rPr>
          <w:rFonts w:hint="eastAsia" w:ascii="宋体" w:hAnsi="宋体"/>
          <w:bCs/>
          <w:color w:val="auto"/>
          <w:sz w:val="24"/>
          <w:szCs w:val="20"/>
          <w:highlight w:val="none"/>
        </w:rPr>
      </w:pPr>
    </w:p>
    <w:p w14:paraId="4F0135F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7F820A">
      <w:pPr>
        <w:snapToGrid w:val="0"/>
        <w:spacing w:before="156" w:beforeLines="50" w:after="50"/>
        <w:ind w:firstLine="720" w:firstLineChars="225"/>
        <w:rPr>
          <w:rFonts w:hint="eastAsia" w:ascii="宋体" w:hAnsi="宋体" w:cs="仿宋_GB2312"/>
          <w:bCs/>
          <w:color w:val="auto"/>
          <w:sz w:val="32"/>
          <w:szCs w:val="32"/>
          <w:highlight w:val="none"/>
        </w:rPr>
      </w:pPr>
    </w:p>
    <w:p w14:paraId="42ACC6D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95641FC">
      <w:pPr>
        <w:snapToGrid w:val="0"/>
        <w:spacing w:before="156" w:beforeLines="50" w:after="50"/>
        <w:ind w:firstLine="720" w:firstLineChars="225"/>
        <w:rPr>
          <w:rFonts w:hint="eastAsia" w:ascii="宋体" w:hAnsi="宋体" w:cs="仿宋_GB2312"/>
          <w:bCs/>
          <w:color w:val="auto"/>
          <w:sz w:val="32"/>
          <w:szCs w:val="32"/>
          <w:highlight w:val="none"/>
        </w:rPr>
      </w:pPr>
    </w:p>
    <w:p w14:paraId="7D2E4CB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442F9F3">
      <w:pPr>
        <w:snapToGrid w:val="0"/>
        <w:spacing w:before="156" w:beforeLines="50" w:after="50"/>
        <w:ind w:firstLine="640" w:firstLineChars="200"/>
        <w:rPr>
          <w:rFonts w:hint="eastAsia" w:ascii="宋体" w:hAnsi="宋体" w:cs="仿宋_GB2312"/>
          <w:bCs/>
          <w:color w:val="auto"/>
          <w:sz w:val="32"/>
          <w:szCs w:val="32"/>
          <w:highlight w:val="none"/>
        </w:rPr>
      </w:pPr>
    </w:p>
    <w:p w14:paraId="487BD2E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51565928">
      <w:pPr>
        <w:pStyle w:val="7"/>
        <w:snapToGrid w:val="0"/>
        <w:spacing w:before="50" w:after="50"/>
        <w:ind w:firstLine="720" w:firstLineChars="225"/>
        <w:rPr>
          <w:rFonts w:hint="eastAsia" w:ascii="宋体" w:hAnsi="宋体" w:cs="仿宋_GB2312"/>
          <w:bCs/>
          <w:color w:val="auto"/>
          <w:sz w:val="32"/>
          <w:szCs w:val="32"/>
          <w:highlight w:val="none"/>
        </w:rPr>
      </w:pPr>
    </w:p>
    <w:p w14:paraId="78A735AF">
      <w:pPr>
        <w:pStyle w:val="7"/>
        <w:snapToGrid w:val="0"/>
        <w:spacing w:before="50" w:after="50"/>
        <w:ind w:firstLine="720" w:firstLineChars="225"/>
        <w:rPr>
          <w:rFonts w:hint="eastAsia" w:ascii="宋体" w:hAnsi="宋体" w:cs="仿宋_GB2312"/>
          <w:bCs/>
          <w:color w:val="auto"/>
          <w:sz w:val="32"/>
          <w:szCs w:val="32"/>
          <w:highlight w:val="none"/>
        </w:rPr>
      </w:pPr>
    </w:p>
    <w:p w14:paraId="41C378D4">
      <w:pPr>
        <w:pStyle w:val="7"/>
        <w:snapToGrid w:val="0"/>
        <w:spacing w:before="50" w:after="50"/>
        <w:ind w:firstLine="1280" w:firstLineChars="400"/>
        <w:rPr>
          <w:rFonts w:hint="eastAsia" w:ascii="宋体" w:hAnsi="宋体" w:cs="仿宋_GB2312"/>
          <w:bCs/>
          <w:color w:val="auto"/>
          <w:sz w:val="32"/>
          <w:szCs w:val="32"/>
          <w:highlight w:val="none"/>
        </w:rPr>
      </w:pPr>
    </w:p>
    <w:p w14:paraId="02FF3968">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449FCD6">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14:paraId="75755E1B">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2A823C7">
      <w:pPr>
        <w:spacing w:line="400" w:lineRule="exact"/>
        <w:rPr>
          <w:rFonts w:hint="eastAsia" w:ascii="仿宋_GB2312" w:hAnsi="仿宋_GB2312" w:eastAsia="仿宋_GB2312" w:cs="仿宋_GB2312"/>
          <w:color w:val="auto"/>
          <w:sz w:val="32"/>
          <w:szCs w:val="32"/>
          <w:highlight w:val="none"/>
        </w:rPr>
      </w:pPr>
    </w:p>
    <w:p w14:paraId="77714768">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4FCD50E0">
      <w:pPr>
        <w:spacing w:before="312" w:beforeLines="100" w:line="360" w:lineRule="auto"/>
        <w:jc w:val="center"/>
        <w:rPr>
          <w:rFonts w:hint="eastAsia" w:ascii="宋体" w:hAnsi="宋体" w:cs="宋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响应函</w:t>
      </w:r>
    </w:p>
    <w:p w14:paraId="12A47107">
      <w:pPr>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致：（采购代理机构名称）</w:t>
      </w:r>
    </w:p>
    <w:p w14:paraId="4990D03E">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我方已仔细阅读了贵方组织的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项目（项目编号：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 xml:space="preserve">）的竞争性磋商采购文件的全部内容，现正式递交下述文件参加贵方组织的本次政府采购活动： </w:t>
      </w:r>
    </w:p>
    <w:p w14:paraId="5391A4ED">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一、首次报价文件份（包含按“第</w:t>
      </w:r>
      <w:r>
        <w:rPr>
          <w:rFonts w:hint="eastAsia" w:ascii="宋体" w:hAnsi="宋体" w:cs="宋体"/>
          <w:color w:val="auto"/>
          <w:kern w:val="0"/>
          <w:szCs w:val="21"/>
          <w:highlight w:val="none"/>
        </w:rPr>
        <w:t>二</w:t>
      </w:r>
      <w:r>
        <w:rPr>
          <w:rFonts w:hint="eastAsia" w:ascii="宋体" w:hAnsi="宋体" w:cs="宋体"/>
          <w:color w:val="auto"/>
          <w:kern w:val="0"/>
          <w:szCs w:val="21"/>
          <w:highlight w:val="none"/>
          <w:lang w:val="zh-CN"/>
        </w:rPr>
        <w:t>章 供应商须知”提交的全部文件）；</w:t>
      </w:r>
    </w:p>
    <w:p w14:paraId="1571001A">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二、报价商务技术文件份（包含按“第</w:t>
      </w:r>
      <w:r>
        <w:rPr>
          <w:rFonts w:hint="eastAsia" w:ascii="宋体" w:hAnsi="宋体" w:cs="宋体"/>
          <w:color w:val="auto"/>
          <w:kern w:val="0"/>
          <w:szCs w:val="21"/>
          <w:highlight w:val="none"/>
        </w:rPr>
        <w:t>二</w:t>
      </w:r>
      <w:r>
        <w:rPr>
          <w:rFonts w:hint="eastAsia" w:ascii="宋体" w:hAnsi="宋体" w:cs="宋体"/>
          <w:color w:val="auto"/>
          <w:kern w:val="0"/>
          <w:szCs w:val="21"/>
          <w:highlight w:val="none"/>
          <w:lang w:val="zh-CN"/>
        </w:rPr>
        <w:t>章 供应商须知”提交的全部文件）</w:t>
      </w:r>
    </w:p>
    <w:p w14:paraId="2B1D9D6B">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据此函，签字人兹宣布：</w:t>
      </w:r>
    </w:p>
    <w:p w14:paraId="2A2CDFA6">
      <w:pPr>
        <w:pStyle w:val="16"/>
        <w:spacing w:line="360" w:lineRule="auto"/>
        <w:ind w:firstLine="482"/>
        <w:rPr>
          <w:rFonts w:hint="eastAsia" w:hAnsi="宋体" w:cs="宋体"/>
          <w:color w:val="auto"/>
          <w:sz w:val="21"/>
          <w:highlight w:val="none"/>
        </w:rPr>
      </w:pPr>
      <w:r>
        <w:rPr>
          <w:rFonts w:hint="eastAsia" w:hAnsi="宋体" w:cs="宋体"/>
          <w:color w:val="auto"/>
          <w:sz w:val="21"/>
          <w:highlight w:val="none"/>
        </w:rPr>
        <w:t>1.我方愿意以（大写）人民币</w:t>
      </w:r>
      <w:r>
        <w:rPr>
          <w:rFonts w:hint="eastAsia" w:hAnsi="宋体" w:cs="宋体"/>
          <w:color w:val="auto"/>
          <w:sz w:val="24"/>
          <w:highlight w:val="none"/>
          <w:u w:val="single"/>
        </w:rPr>
        <w:t xml:space="preserve">        </w:t>
      </w:r>
      <w:r>
        <w:rPr>
          <w:rFonts w:hint="eastAsia" w:hAnsi="宋体" w:cs="宋体"/>
          <w:color w:val="auto"/>
          <w:sz w:val="21"/>
          <w:highlight w:val="none"/>
        </w:rPr>
        <w:t>（￥</w:t>
      </w:r>
      <w:r>
        <w:rPr>
          <w:rFonts w:hint="eastAsia" w:hAnsi="宋体" w:cs="宋体"/>
          <w:color w:val="auto"/>
          <w:sz w:val="24"/>
          <w:highlight w:val="none"/>
          <w:u w:val="single"/>
        </w:rPr>
        <w:t xml:space="preserve">        </w:t>
      </w:r>
      <w:r>
        <w:rPr>
          <w:rFonts w:hint="eastAsia" w:hAnsi="宋体" w:cs="宋体"/>
          <w:color w:val="auto"/>
          <w:sz w:val="21"/>
          <w:highlight w:val="none"/>
        </w:rPr>
        <w:t>元）的竞标总报价，提供服务期（无分标时填写）：</w:t>
      </w:r>
      <w:r>
        <w:rPr>
          <w:rFonts w:hint="eastAsia" w:hAnsi="宋体" w:cs="宋体"/>
          <w:color w:val="auto"/>
          <w:sz w:val="24"/>
          <w:highlight w:val="none"/>
          <w:u w:val="single"/>
        </w:rPr>
        <w:t xml:space="preserve">        </w:t>
      </w:r>
      <w:r>
        <w:rPr>
          <w:rFonts w:hint="eastAsia" w:hAnsi="宋体" w:cs="宋体"/>
          <w:color w:val="auto"/>
          <w:sz w:val="21"/>
          <w:highlight w:val="none"/>
        </w:rPr>
        <w:t>，提供本项目竞争性磋商采购文件第三章“采购需求”中相应的采购内容。</w:t>
      </w:r>
    </w:p>
    <w:p w14:paraId="168CAB9D">
      <w:pPr>
        <w:pStyle w:val="16"/>
        <w:spacing w:line="360" w:lineRule="auto"/>
        <w:ind w:firstLine="482"/>
        <w:rPr>
          <w:rFonts w:hint="eastAsia" w:hAnsi="宋体" w:cs="宋体"/>
          <w:color w:val="auto"/>
          <w:sz w:val="21"/>
          <w:highlight w:val="none"/>
        </w:rPr>
      </w:pPr>
      <w:r>
        <w:rPr>
          <w:rFonts w:hint="eastAsia" w:hAnsi="宋体" w:cs="宋体"/>
          <w:color w:val="auto"/>
          <w:sz w:val="21"/>
          <w:highlight w:val="none"/>
        </w:rPr>
        <w:t>其中（有分标时填写）：</w:t>
      </w:r>
    </w:p>
    <w:p w14:paraId="2DA06460">
      <w:pPr>
        <w:pStyle w:val="16"/>
        <w:spacing w:line="360" w:lineRule="auto"/>
        <w:ind w:firstLine="482"/>
        <w:rPr>
          <w:rFonts w:hint="eastAsia" w:hAnsi="宋体" w:cs="宋体"/>
          <w:color w:val="auto"/>
          <w:sz w:val="21"/>
          <w:highlight w:val="none"/>
        </w:rPr>
      </w:pPr>
      <w:r>
        <w:rPr>
          <w:rFonts w:hint="eastAsia" w:hAnsi="宋体" w:cs="宋体"/>
          <w:color w:val="auto"/>
          <w:sz w:val="21"/>
          <w:highlight w:val="none"/>
        </w:rPr>
        <w:t>分标报价为（大写）人民币</w:t>
      </w:r>
      <w:r>
        <w:rPr>
          <w:rFonts w:hint="eastAsia" w:hAnsi="宋体" w:cs="宋体"/>
          <w:color w:val="auto"/>
          <w:sz w:val="24"/>
          <w:highlight w:val="none"/>
          <w:u w:val="single"/>
        </w:rPr>
        <w:t xml:space="preserve">        </w:t>
      </w:r>
      <w:r>
        <w:rPr>
          <w:rFonts w:hint="eastAsia" w:hAnsi="宋体" w:cs="宋体"/>
          <w:color w:val="auto"/>
          <w:sz w:val="21"/>
          <w:highlight w:val="none"/>
        </w:rPr>
        <w:t xml:space="preserve"> (￥</w:t>
      </w:r>
      <w:r>
        <w:rPr>
          <w:rFonts w:hint="eastAsia" w:hAnsi="宋体" w:cs="宋体"/>
          <w:color w:val="auto"/>
          <w:sz w:val="24"/>
          <w:highlight w:val="none"/>
          <w:u w:val="single"/>
        </w:rPr>
        <w:t xml:space="preserve">        </w:t>
      </w:r>
      <w:r>
        <w:rPr>
          <w:rFonts w:hint="eastAsia" w:hAnsi="宋体" w:cs="宋体"/>
          <w:color w:val="auto"/>
          <w:sz w:val="21"/>
          <w:highlight w:val="none"/>
        </w:rPr>
        <w:t>元），服务期：</w:t>
      </w:r>
      <w:r>
        <w:rPr>
          <w:rFonts w:hint="eastAsia" w:hAnsi="宋体" w:cs="宋体"/>
          <w:color w:val="auto"/>
          <w:sz w:val="24"/>
          <w:highlight w:val="none"/>
          <w:u w:val="single"/>
        </w:rPr>
        <w:t xml:space="preserve">        </w:t>
      </w:r>
      <w:r>
        <w:rPr>
          <w:rFonts w:hint="eastAsia" w:hAnsi="宋体" w:cs="宋体"/>
          <w:color w:val="auto"/>
          <w:sz w:val="21"/>
          <w:highlight w:val="none"/>
        </w:rPr>
        <w:t>；</w:t>
      </w:r>
    </w:p>
    <w:p w14:paraId="7D379582">
      <w:pPr>
        <w:pStyle w:val="16"/>
        <w:spacing w:line="360" w:lineRule="auto"/>
        <w:ind w:firstLine="482"/>
        <w:rPr>
          <w:rFonts w:hint="eastAsia" w:hAnsi="宋体" w:cs="宋体"/>
          <w:color w:val="auto"/>
          <w:sz w:val="21"/>
          <w:highlight w:val="none"/>
        </w:rPr>
      </w:pPr>
      <w:r>
        <w:rPr>
          <w:rFonts w:hint="eastAsia" w:hAnsi="宋体" w:cs="宋体"/>
          <w:color w:val="auto"/>
          <w:sz w:val="21"/>
          <w:highlight w:val="none"/>
        </w:rPr>
        <w:t xml:space="preserve">分标报价为（大写）人民币 </w:t>
      </w:r>
      <w:r>
        <w:rPr>
          <w:rFonts w:hint="eastAsia" w:hAnsi="宋体" w:cs="宋体"/>
          <w:color w:val="auto"/>
          <w:sz w:val="24"/>
          <w:highlight w:val="none"/>
          <w:u w:val="single"/>
        </w:rPr>
        <w:t xml:space="preserve">        </w:t>
      </w:r>
      <w:r>
        <w:rPr>
          <w:rFonts w:hint="eastAsia" w:hAnsi="宋体" w:cs="宋体"/>
          <w:color w:val="auto"/>
          <w:sz w:val="21"/>
          <w:highlight w:val="none"/>
        </w:rPr>
        <w:t>(￥</w:t>
      </w:r>
      <w:r>
        <w:rPr>
          <w:rFonts w:hint="eastAsia" w:hAnsi="宋体" w:cs="宋体"/>
          <w:color w:val="auto"/>
          <w:sz w:val="24"/>
          <w:highlight w:val="none"/>
          <w:u w:val="single"/>
        </w:rPr>
        <w:t xml:space="preserve">        </w:t>
      </w:r>
      <w:r>
        <w:rPr>
          <w:rFonts w:hint="eastAsia" w:hAnsi="宋体" w:cs="宋体"/>
          <w:color w:val="auto"/>
          <w:sz w:val="21"/>
          <w:highlight w:val="none"/>
        </w:rPr>
        <w:t>元），服务期：</w:t>
      </w:r>
      <w:r>
        <w:rPr>
          <w:rFonts w:hint="eastAsia" w:hAnsi="宋体" w:cs="宋体"/>
          <w:color w:val="auto"/>
          <w:sz w:val="24"/>
          <w:highlight w:val="none"/>
          <w:u w:val="single"/>
        </w:rPr>
        <w:t xml:space="preserve">        </w:t>
      </w:r>
      <w:r>
        <w:rPr>
          <w:rFonts w:hint="eastAsia" w:hAnsi="宋体" w:cs="宋体"/>
          <w:color w:val="auto"/>
          <w:sz w:val="21"/>
          <w:highlight w:val="none"/>
        </w:rPr>
        <w:t>；</w:t>
      </w:r>
    </w:p>
    <w:p w14:paraId="586F85E0">
      <w:pPr>
        <w:spacing w:line="360" w:lineRule="auto"/>
        <w:ind w:firstLine="482"/>
        <w:rPr>
          <w:rFonts w:hint="eastAsia" w:ascii="宋体" w:hAnsi="宋体" w:cs="宋体"/>
          <w:color w:val="auto"/>
          <w:kern w:val="0"/>
          <w:szCs w:val="21"/>
          <w:highlight w:val="none"/>
          <w:lang w:val="zh-CN"/>
        </w:rPr>
      </w:pPr>
      <w:r>
        <w:rPr>
          <w:rFonts w:hint="eastAsia" w:hAnsi="宋体" w:cs="宋体"/>
          <w:color w:val="auto"/>
          <w:highlight w:val="none"/>
        </w:rPr>
        <w:t>......</w:t>
      </w:r>
    </w:p>
    <w:p w14:paraId="496FC0B6">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2.我方同意自本项目竞争性磋商采购文件采购公告规定的递交响应文件截止时间起遵循本响应函，并承诺在“第</w:t>
      </w:r>
      <w:r>
        <w:rPr>
          <w:rFonts w:hint="eastAsia" w:ascii="宋体" w:hAnsi="宋体" w:cs="宋体"/>
          <w:color w:val="auto"/>
          <w:kern w:val="0"/>
          <w:szCs w:val="21"/>
          <w:highlight w:val="none"/>
        </w:rPr>
        <w:t>二</w:t>
      </w:r>
      <w:r>
        <w:rPr>
          <w:rFonts w:hint="eastAsia" w:ascii="宋体" w:hAnsi="宋体" w:cs="宋体"/>
          <w:color w:val="auto"/>
          <w:kern w:val="0"/>
          <w:szCs w:val="21"/>
          <w:highlight w:val="none"/>
          <w:lang w:val="zh-CN"/>
        </w:rPr>
        <w:t>章 供应商须知”规定的响应有效期内不修改、撤销响应文件。</w:t>
      </w:r>
    </w:p>
    <w:p w14:paraId="5F40D3E4">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3.我方在此声明，所递交的响应文件及有关资料内容完整、真实和准确。</w:t>
      </w:r>
    </w:p>
    <w:p w14:paraId="550DC07F">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4.如本项目采购内容涉及须符合国家强制规定的，我方承诺我方本次竞标均符合国家有关强制规定。</w:t>
      </w:r>
    </w:p>
    <w:p w14:paraId="0B9EACD8">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5.我方承诺未被列入失信被执行人、重大税收违法失信主体、政府采购严重违法失信行为记录名单，并已经具备《中华人民共和国政府采购法》中规定的参加政府采购活动的供应商应当具备的条件：</w:t>
      </w:r>
    </w:p>
    <w:p w14:paraId="615992BD">
      <w:pPr>
        <w:numPr>
          <w:ilvl w:val="0"/>
          <w:numId w:val="5"/>
        </w:numPr>
        <w:tabs>
          <w:tab w:val="left" w:pos="945"/>
        </w:tabs>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具有独立承担民事责任的能力；</w:t>
      </w:r>
    </w:p>
    <w:p w14:paraId="445F464F">
      <w:pPr>
        <w:numPr>
          <w:ilvl w:val="0"/>
          <w:numId w:val="5"/>
        </w:numPr>
        <w:tabs>
          <w:tab w:val="left" w:pos="945"/>
        </w:tabs>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具有良好的商业信誉和健全的财务会计制度；</w:t>
      </w:r>
    </w:p>
    <w:p w14:paraId="161922E3">
      <w:pPr>
        <w:numPr>
          <w:ilvl w:val="0"/>
          <w:numId w:val="5"/>
        </w:numPr>
        <w:tabs>
          <w:tab w:val="left" w:pos="945"/>
        </w:tabs>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具有履行合同所必需的设备和专业技术能力；</w:t>
      </w:r>
    </w:p>
    <w:p w14:paraId="5D5C1E4D">
      <w:pPr>
        <w:numPr>
          <w:ilvl w:val="0"/>
          <w:numId w:val="5"/>
        </w:numPr>
        <w:tabs>
          <w:tab w:val="left" w:pos="945"/>
        </w:tabs>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有依法缴纳税收和社会保障资金的良好记录；</w:t>
      </w:r>
    </w:p>
    <w:p w14:paraId="320366E3">
      <w:pPr>
        <w:numPr>
          <w:ilvl w:val="0"/>
          <w:numId w:val="5"/>
        </w:numPr>
        <w:tabs>
          <w:tab w:val="left" w:pos="945"/>
        </w:tabs>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参加政府采购活动前三年内，在经营活动中没有重大违法记录；</w:t>
      </w:r>
    </w:p>
    <w:p w14:paraId="478ED00E">
      <w:pPr>
        <w:numPr>
          <w:ilvl w:val="0"/>
          <w:numId w:val="5"/>
        </w:numPr>
        <w:tabs>
          <w:tab w:val="left" w:pos="945"/>
        </w:tabs>
        <w:spacing w:line="360"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法律、行政法规规定的其他条件。</w:t>
      </w:r>
    </w:p>
    <w:p w14:paraId="4CD08EC3">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801BB55">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7.我方已详细审核竞争性磋商采购文件，我方知道必须放弃提出含糊不清或误解问题的权利。</w:t>
      </w:r>
    </w:p>
    <w:p w14:paraId="757CACAD">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8.我方承诺满足竞争性磋商采购文件第六章“合同文本”的条款，承担完成合同的责任和义务。</w:t>
      </w:r>
    </w:p>
    <w:p w14:paraId="4AF97257">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9.我方同意应贵方要求提供与本次竞标有关的任何数据或资料。若贵方需要，我方愿意提供我方作出的一切承诺的证明材料。</w:t>
      </w:r>
    </w:p>
    <w:p w14:paraId="5EA4596E">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10.我方完全理解贵方不一定接受响应报价最低的竞标人为成交供应商的行为。</w:t>
      </w:r>
    </w:p>
    <w:p w14:paraId="6207CB64">
      <w:pPr>
        <w:spacing w:line="360" w:lineRule="auto"/>
        <w:ind w:firstLine="482"/>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12B3E3">
      <w:pPr>
        <w:numPr>
          <w:ilvl w:val="0"/>
          <w:numId w:val="6"/>
        </w:numPr>
        <w:tabs>
          <w:tab w:val="left" w:pos="945"/>
          <w:tab w:val="left" w:pos="1140"/>
        </w:tabs>
        <w:spacing w:line="360" w:lineRule="auto"/>
        <w:ind w:left="11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提供虚假材料谋取中标、成交的；</w:t>
      </w:r>
    </w:p>
    <w:p w14:paraId="488BEF45">
      <w:pPr>
        <w:numPr>
          <w:ilvl w:val="0"/>
          <w:numId w:val="6"/>
        </w:numPr>
        <w:tabs>
          <w:tab w:val="left" w:pos="945"/>
          <w:tab w:val="left" w:pos="1140"/>
        </w:tabs>
        <w:spacing w:line="360" w:lineRule="auto"/>
        <w:ind w:left="11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采取不正当手段诋毁、排挤其他供应商的；</w:t>
      </w:r>
    </w:p>
    <w:p w14:paraId="3B6701CF">
      <w:pPr>
        <w:numPr>
          <w:ilvl w:val="0"/>
          <w:numId w:val="6"/>
        </w:numPr>
        <w:tabs>
          <w:tab w:val="left" w:pos="945"/>
          <w:tab w:val="left" w:pos="1140"/>
        </w:tabs>
        <w:spacing w:line="360" w:lineRule="auto"/>
        <w:ind w:left="11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与采购人、其他供应商或者采购代理机构恶意串通的；</w:t>
      </w:r>
    </w:p>
    <w:p w14:paraId="79BD3092">
      <w:pPr>
        <w:numPr>
          <w:ilvl w:val="0"/>
          <w:numId w:val="6"/>
        </w:numPr>
        <w:tabs>
          <w:tab w:val="left" w:pos="945"/>
          <w:tab w:val="left" w:pos="1140"/>
        </w:tabs>
        <w:spacing w:line="360" w:lineRule="auto"/>
        <w:ind w:left="11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向采购人、采购代理机构行贿或者提供其他不正当利益的；</w:t>
      </w:r>
    </w:p>
    <w:p w14:paraId="69FD5117">
      <w:pPr>
        <w:numPr>
          <w:ilvl w:val="0"/>
          <w:numId w:val="6"/>
        </w:numPr>
        <w:tabs>
          <w:tab w:val="left" w:pos="945"/>
          <w:tab w:val="left" w:pos="1140"/>
        </w:tabs>
        <w:spacing w:line="360" w:lineRule="auto"/>
        <w:ind w:left="11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在采购过程中与采购人进行协商谈判的；</w:t>
      </w:r>
    </w:p>
    <w:p w14:paraId="361CC988">
      <w:pPr>
        <w:numPr>
          <w:ilvl w:val="0"/>
          <w:numId w:val="6"/>
        </w:numPr>
        <w:tabs>
          <w:tab w:val="left" w:pos="945"/>
          <w:tab w:val="left" w:pos="1140"/>
        </w:tabs>
        <w:spacing w:line="360" w:lineRule="auto"/>
        <w:ind w:left="11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拒绝有关部门监督检查或提供虚假情况的。</w:t>
      </w:r>
    </w:p>
    <w:p w14:paraId="096C28A6">
      <w:pPr>
        <w:spacing w:line="360" w:lineRule="auto"/>
        <w:ind w:firstLine="42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12.与本磋商有关的一切正式往来信函请寄：</w:t>
      </w:r>
    </w:p>
    <w:p w14:paraId="15600B4D">
      <w:pPr>
        <w:spacing w:line="360" w:lineRule="auto"/>
        <w:ind w:firstLine="42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地址：</w:t>
      </w:r>
      <w:r>
        <w:rPr>
          <w:rFonts w:hint="eastAsia" w:ascii="宋体" w:hAnsi="宋体" w:cs="宋体"/>
          <w:color w:val="auto"/>
          <w:kern w:val="0"/>
          <w:szCs w:val="21"/>
          <w:highlight w:val="none"/>
          <w:u w:val="single"/>
          <w:lang w:val="zh-CN"/>
        </w:rPr>
        <w:t xml:space="preserve">                                      　　　　　　　　　</w:t>
      </w:r>
    </w:p>
    <w:p w14:paraId="209E35C8">
      <w:pPr>
        <w:spacing w:line="360" w:lineRule="auto"/>
        <w:ind w:firstLine="42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电话：</w:t>
      </w:r>
      <w:r>
        <w:rPr>
          <w:rFonts w:hint="eastAsia" w:ascii="宋体" w:hAnsi="宋体" w:cs="宋体"/>
          <w:color w:val="auto"/>
          <w:kern w:val="0"/>
          <w:szCs w:val="21"/>
          <w:highlight w:val="none"/>
          <w:u w:val="single"/>
          <w:lang w:val="zh-CN"/>
        </w:rPr>
        <w:t xml:space="preserve">                                      　　　　　　　　　</w:t>
      </w:r>
    </w:p>
    <w:p w14:paraId="708204F5">
      <w:pPr>
        <w:spacing w:line="360" w:lineRule="auto"/>
        <w:ind w:firstLine="42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传真：</w:t>
      </w:r>
      <w:r>
        <w:rPr>
          <w:rFonts w:hint="eastAsia" w:ascii="宋体" w:hAnsi="宋体" w:cs="宋体"/>
          <w:color w:val="auto"/>
          <w:kern w:val="0"/>
          <w:szCs w:val="21"/>
          <w:highlight w:val="none"/>
          <w:u w:val="single"/>
          <w:lang w:val="zh-CN"/>
        </w:rPr>
        <w:t>　　　　　　　　　　　　　　　　　　　　　　　　　　　　</w:t>
      </w:r>
    </w:p>
    <w:p w14:paraId="470519E6">
      <w:pPr>
        <w:spacing w:line="360" w:lineRule="auto"/>
        <w:ind w:firstLine="42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邮政编码：</w:t>
      </w:r>
      <w:r>
        <w:rPr>
          <w:rFonts w:hint="eastAsia" w:ascii="宋体" w:hAnsi="宋体" w:cs="宋体"/>
          <w:color w:val="auto"/>
          <w:kern w:val="0"/>
          <w:szCs w:val="21"/>
          <w:highlight w:val="none"/>
          <w:u w:val="single"/>
          <w:lang w:val="zh-CN"/>
        </w:rPr>
        <w:t xml:space="preserve">                                      　　　　　　　</w:t>
      </w:r>
    </w:p>
    <w:p w14:paraId="29BF5FCD">
      <w:pPr>
        <w:spacing w:line="360" w:lineRule="auto"/>
        <w:ind w:firstLine="42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开户名称：</w:t>
      </w:r>
      <w:r>
        <w:rPr>
          <w:rFonts w:hint="eastAsia" w:ascii="宋体" w:hAnsi="宋体" w:cs="宋体"/>
          <w:color w:val="auto"/>
          <w:kern w:val="0"/>
          <w:szCs w:val="21"/>
          <w:highlight w:val="none"/>
          <w:u w:val="single"/>
          <w:lang w:val="zh-CN"/>
        </w:rPr>
        <w:t xml:space="preserve">                                      　　　　　　　</w:t>
      </w:r>
    </w:p>
    <w:p w14:paraId="2DCB0DBF">
      <w:pPr>
        <w:spacing w:line="360" w:lineRule="auto"/>
        <w:ind w:firstLine="42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开户银行：</w:t>
      </w:r>
      <w:r>
        <w:rPr>
          <w:rFonts w:hint="eastAsia" w:ascii="宋体" w:hAnsi="宋体" w:cs="宋体"/>
          <w:color w:val="auto"/>
          <w:kern w:val="0"/>
          <w:szCs w:val="21"/>
          <w:highlight w:val="none"/>
          <w:u w:val="single"/>
          <w:lang w:val="zh-CN"/>
        </w:rPr>
        <w:t xml:space="preserve">                                      　　　　　　　</w:t>
      </w:r>
    </w:p>
    <w:p w14:paraId="61DB1CCB">
      <w:pPr>
        <w:spacing w:line="360" w:lineRule="auto"/>
        <w:ind w:firstLine="42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银行账号：</w:t>
      </w:r>
      <w:r>
        <w:rPr>
          <w:rFonts w:hint="eastAsia" w:ascii="宋体" w:hAnsi="宋体" w:cs="宋体"/>
          <w:color w:val="auto"/>
          <w:kern w:val="0"/>
          <w:szCs w:val="21"/>
          <w:highlight w:val="none"/>
          <w:u w:val="single"/>
          <w:lang w:val="zh-CN"/>
        </w:rPr>
        <w:t xml:space="preserve">                                      　　　　　　　</w:t>
      </w:r>
    </w:p>
    <w:p w14:paraId="2DEC91BB">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679F81AE">
      <w:pPr>
        <w:spacing w:line="520" w:lineRule="exact"/>
        <w:jc w:val="center"/>
        <w:rPr>
          <w:rFonts w:hint="eastAsia" w:ascii="方正小标宋简体" w:hAnsi="方正小标宋简体" w:eastAsia="方正小标宋简体" w:cs="方正小标宋简体"/>
          <w:color w:val="auto"/>
          <w:sz w:val="44"/>
          <w:szCs w:val="44"/>
          <w:highlight w:val="none"/>
        </w:rPr>
      </w:pPr>
    </w:p>
    <w:p w14:paraId="6D3EECB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供应商（盖公章）：</w:t>
      </w:r>
    </w:p>
    <w:p w14:paraId="220D0A8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9594D88">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2200439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7F2E6C0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2F3E0E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108B2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55B6858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62CFEE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73CD27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3630F8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A58526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95E7D3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8F625C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61447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2F82A9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58729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5D49CED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38FE4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22E411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383D735">
      <w:pPr>
        <w:spacing w:line="360" w:lineRule="auto"/>
        <w:ind w:firstLine="480" w:firstLineChars="200"/>
        <w:contextualSpacing/>
        <w:rPr>
          <w:rFonts w:hint="eastAsia" w:ascii="宋体" w:hAnsi="宋体" w:cs="仿宋_GB2312"/>
          <w:color w:val="auto"/>
          <w:sz w:val="24"/>
          <w:highlight w:val="none"/>
        </w:rPr>
      </w:pPr>
    </w:p>
    <w:p w14:paraId="23E413F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FDE2951">
      <w:pPr>
        <w:spacing w:line="360" w:lineRule="auto"/>
        <w:contextualSpacing/>
        <w:rPr>
          <w:rFonts w:hint="eastAsia" w:ascii="宋体" w:hAnsi="宋体" w:cs="仿宋_GB2312"/>
          <w:color w:val="auto"/>
          <w:sz w:val="24"/>
          <w:highlight w:val="none"/>
        </w:rPr>
      </w:pPr>
    </w:p>
    <w:p w14:paraId="08E3F2A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供应商（盖公章）：</w:t>
      </w:r>
    </w:p>
    <w:p w14:paraId="2BE1A034">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09CBBE11">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6847371D">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0F1A426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                                     项目编号：</w:t>
      </w:r>
    </w:p>
    <w:p w14:paraId="7D73493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ACC488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4444"/>
        <w:gridCol w:w="549"/>
        <w:gridCol w:w="549"/>
        <w:gridCol w:w="1293"/>
        <w:gridCol w:w="1479"/>
        <w:gridCol w:w="549"/>
        <w:gridCol w:w="550"/>
      </w:tblGrid>
      <w:tr w14:paraId="6979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0" w:type="auto"/>
            <w:tcBorders>
              <w:top w:val="single" w:color="auto" w:sz="4" w:space="0"/>
              <w:left w:val="single" w:color="auto" w:sz="4" w:space="0"/>
              <w:bottom w:val="single" w:color="auto" w:sz="4" w:space="0"/>
              <w:right w:val="single" w:color="auto" w:sz="4" w:space="0"/>
            </w:tcBorders>
            <w:vAlign w:val="center"/>
          </w:tcPr>
          <w:p w14:paraId="1A07279B">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1F87208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服务</w:t>
            </w:r>
            <w:r>
              <w:rPr>
                <w:rFonts w:ascii="宋体" w:hAnsi="宋体" w:cs="仿宋_GB2312"/>
                <w:color w:val="auto"/>
                <w:sz w:val="24"/>
                <w:highlight w:val="none"/>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1DF6BB6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1D7F026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2C8D046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项目建议书编制服务费</w:t>
            </w:r>
          </w:p>
        </w:tc>
        <w:tc>
          <w:tcPr>
            <w:tcW w:w="0" w:type="auto"/>
            <w:tcBorders>
              <w:top w:val="single" w:color="auto" w:sz="4" w:space="0"/>
              <w:left w:val="single" w:color="auto" w:sz="4" w:space="0"/>
              <w:bottom w:val="single" w:color="auto" w:sz="4" w:space="0"/>
              <w:right w:val="single" w:color="auto" w:sz="4" w:space="0"/>
            </w:tcBorders>
            <w:vAlign w:val="center"/>
          </w:tcPr>
          <w:p w14:paraId="38EF10C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可行性研究报告编制服务费</w:t>
            </w:r>
          </w:p>
        </w:tc>
        <w:tc>
          <w:tcPr>
            <w:tcW w:w="0" w:type="auto"/>
            <w:tcBorders>
              <w:top w:val="single" w:color="auto" w:sz="4" w:space="0"/>
              <w:left w:val="single" w:color="auto" w:sz="4" w:space="0"/>
              <w:bottom w:val="single" w:color="auto" w:sz="4" w:space="0"/>
              <w:right w:val="single" w:color="auto" w:sz="4" w:space="0"/>
            </w:tcBorders>
            <w:vAlign w:val="center"/>
          </w:tcPr>
          <w:p w14:paraId="46646E7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0" w:type="auto"/>
            <w:tcBorders>
              <w:top w:val="single" w:color="auto" w:sz="4" w:space="0"/>
              <w:left w:val="single" w:color="auto" w:sz="4" w:space="0"/>
              <w:bottom w:val="single" w:color="auto" w:sz="4" w:space="0"/>
              <w:right w:val="single" w:color="auto" w:sz="4" w:space="0"/>
            </w:tcBorders>
            <w:vAlign w:val="center"/>
          </w:tcPr>
          <w:p w14:paraId="15EE13C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00A4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0" w:type="auto"/>
            <w:tcBorders>
              <w:top w:val="single" w:color="auto" w:sz="4" w:space="0"/>
              <w:left w:val="single" w:color="auto" w:sz="4" w:space="0"/>
              <w:bottom w:val="single" w:color="auto" w:sz="4" w:space="0"/>
              <w:right w:val="single" w:color="auto" w:sz="4" w:space="0"/>
            </w:tcBorders>
            <w:vAlign w:val="center"/>
          </w:tcPr>
          <w:p w14:paraId="012C6804">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1F9F0BC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广西财经学院面向东盟的“AI+统计”产教融合实训基地项目建议书和可行性研究报告编制服务</w:t>
            </w:r>
          </w:p>
        </w:tc>
        <w:tc>
          <w:tcPr>
            <w:tcW w:w="0" w:type="auto"/>
            <w:tcBorders>
              <w:top w:val="single" w:color="auto" w:sz="4" w:space="0"/>
              <w:left w:val="single" w:color="auto" w:sz="4" w:space="0"/>
              <w:bottom w:val="single" w:color="auto" w:sz="4" w:space="0"/>
              <w:right w:val="single" w:color="auto" w:sz="4" w:space="0"/>
            </w:tcBorders>
            <w:vAlign w:val="center"/>
          </w:tcPr>
          <w:p w14:paraId="33940FE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0" w:type="auto"/>
            <w:tcBorders>
              <w:top w:val="single" w:color="auto" w:sz="4" w:space="0"/>
              <w:left w:val="single" w:color="auto" w:sz="4" w:space="0"/>
              <w:bottom w:val="single" w:color="auto" w:sz="4" w:space="0"/>
              <w:right w:val="single" w:color="auto" w:sz="4" w:space="0"/>
            </w:tcBorders>
            <w:vAlign w:val="center"/>
          </w:tcPr>
          <w:p w14:paraId="5233469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0" w:type="auto"/>
            <w:tcBorders>
              <w:top w:val="single" w:color="auto" w:sz="4" w:space="0"/>
              <w:left w:val="single" w:color="auto" w:sz="4" w:space="0"/>
              <w:bottom w:val="single" w:color="auto" w:sz="4" w:space="0"/>
              <w:right w:val="single" w:color="auto" w:sz="4" w:space="0"/>
            </w:tcBorders>
          </w:tcPr>
          <w:p w14:paraId="142797AA">
            <w:pPr>
              <w:spacing w:line="360" w:lineRule="auto"/>
              <w:contextualSpacing/>
              <w:rPr>
                <w:rFonts w:hint="eastAsia" w:ascii="宋体" w:hAnsi="宋体" w:cs="仿宋_GB2312"/>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4DF2022A">
            <w:pPr>
              <w:spacing w:line="360" w:lineRule="auto"/>
              <w:contextualSpacing/>
              <w:rPr>
                <w:rFonts w:hint="eastAsia" w:ascii="宋体" w:hAnsi="宋体" w:cs="仿宋_GB2312"/>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tcPr>
          <w:p w14:paraId="5849E1F1">
            <w:pPr>
              <w:spacing w:line="360" w:lineRule="auto"/>
              <w:contextualSpacing/>
              <w:rPr>
                <w:rFonts w:hint="eastAsia" w:ascii="宋体" w:hAnsi="宋体" w:cs="仿宋_GB2312"/>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56DCED7">
            <w:pPr>
              <w:spacing w:line="360" w:lineRule="auto"/>
              <w:contextualSpacing/>
              <w:rPr>
                <w:rFonts w:hint="eastAsia" w:ascii="宋体" w:hAnsi="宋体" w:cs="仿宋_GB2312"/>
                <w:color w:val="auto"/>
                <w:sz w:val="24"/>
                <w:highlight w:val="none"/>
              </w:rPr>
            </w:pPr>
          </w:p>
        </w:tc>
      </w:tr>
      <w:tr w14:paraId="30E6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0" w:type="auto"/>
            <w:gridSpan w:val="8"/>
            <w:tcBorders>
              <w:top w:val="single" w:color="auto" w:sz="4" w:space="0"/>
              <w:left w:val="single" w:color="auto" w:sz="4" w:space="0"/>
              <w:bottom w:val="single" w:color="auto" w:sz="4" w:space="0"/>
              <w:right w:val="single" w:color="auto" w:sz="4" w:space="0"/>
            </w:tcBorders>
            <w:vAlign w:val="center"/>
          </w:tcPr>
          <w:p w14:paraId="50D906C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6B17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0" w:type="auto"/>
            <w:gridSpan w:val="8"/>
            <w:tcBorders>
              <w:top w:val="single" w:color="auto" w:sz="4" w:space="0"/>
              <w:left w:val="single" w:color="auto" w:sz="4" w:space="0"/>
              <w:bottom w:val="single" w:color="auto" w:sz="4" w:space="0"/>
              <w:right w:val="single" w:color="auto" w:sz="4" w:space="0"/>
            </w:tcBorders>
            <w:vAlign w:val="center"/>
          </w:tcPr>
          <w:p w14:paraId="14C1D510">
            <w:pPr>
              <w:snapToGri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服务期：</w:t>
            </w:r>
            <w:r>
              <w:rPr>
                <w:rFonts w:hint="eastAsia" w:ascii="宋体" w:hAnsi="宋体"/>
                <w:color w:val="auto"/>
                <w:szCs w:val="21"/>
                <w:highlight w:val="none"/>
              </w:rPr>
              <w:t>自服务合同签订之日起至本工程项目建议书和可行性研究报告均获发改部门批复之日止</w:t>
            </w:r>
            <w:r>
              <w:rPr>
                <w:rFonts w:hint="eastAsia"/>
                <w:color w:val="auto"/>
                <w:highlight w:val="none"/>
              </w:rPr>
              <w:t>。</w:t>
            </w:r>
          </w:p>
        </w:tc>
      </w:tr>
    </w:tbl>
    <w:p w14:paraId="7DC125CD">
      <w:pPr>
        <w:spacing w:line="360" w:lineRule="auto"/>
        <w:contextualSpacing/>
        <w:jc w:val="left"/>
        <w:rPr>
          <w:rFonts w:hint="eastAsia" w:ascii="宋体" w:hAnsi="宋体" w:cs="仿宋_GB2312"/>
          <w:color w:val="auto"/>
          <w:sz w:val="24"/>
          <w:highlight w:val="none"/>
        </w:rPr>
      </w:pPr>
    </w:p>
    <w:p w14:paraId="75D4368F">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693E0D59">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0C9303D9">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7F07609D">
      <w:pPr>
        <w:spacing w:line="360" w:lineRule="auto"/>
        <w:ind w:right="-817" w:rightChars="-389"/>
        <w:contextualSpacing/>
        <w:rPr>
          <w:rFonts w:hint="eastAsia" w:ascii="宋体" w:hAnsi="宋体" w:cs="仿宋_GB2312"/>
          <w:color w:val="auto"/>
          <w:sz w:val="24"/>
          <w:highlight w:val="none"/>
        </w:rPr>
      </w:pPr>
    </w:p>
    <w:p w14:paraId="59125D7F">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3099B1B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1343BEDB">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28FD9753">
      <w:pPr>
        <w:spacing w:before="312" w:beforeLines="100" w:after="156" w:afterLines="50" w:line="520" w:lineRule="exact"/>
        <w:jc w:val="left"/>
        <w:rPr>
          <w:rFonts w:ascii="宋体" w:hAnsi="Courier New"/>
          <w:b/>
          <w:color w:val="auto"/>
          <w:sz w:val="24"/>
          <w:highlight w:val="none"/>
        </w:rPr>
      </w:pPr>
      <w:r>
        <w:rPr>
          <w:rFonts w:hint="eastAsia" w:ascii="宋体" w:hAnsi="Courier New"/>
          <w:b/>
          <w:color w:val="auto"/>
          <w:sz w:val="32"/>
          <w:szCs w:val="32"/>
          <w:highlight w:val="none"/>
        </w:rPr>
        <w:br w:type="page"/>
      </w:r>
    </w:p>
    <w:p w14:paraId="23A314BC">
      <w:pPr>
        <w:spacing w:before="312" w:beforeLines="100" w:after="156" w:afterLines="50"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25F3202">
      <w:pPr>
        <w:spacing w:line="360" w:lineRule="auto"/>
        <w:ind w:left="540"/>
        <w:contextualSpacing/>
        <w:rPr>
          <w:rFonts w:hint="eastAsia" w:ascii="仿宋_GB2312" w:hAnsi="仿宋_GB2312" w:eastAsia="仿宋_GB2312" w:cs="仿宋_GB2312"/>
          <w:color w:val="auto"/>
          <w:sz w:val="32"/>
          <w:szCs w:val="32"/>
          <w:highlight w:val="none"/>
        </w:rPr>
      </w:pPr>
    </w:p>
    <w:p w14:paraId="590E5C0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宋体"/>
          <w:color w:val="auto"/>
          <w:kern w:val="0"/>
          <w:szCs w:val="21"/>
          <w:highlight w:val="none"/>
          <w:u w:val="single"/>
          <w:lang w:val="zh-CN"/>
        </w:rPr>
        <w:t xml:space="preserve">                                      　　　　　　　</w:t>
      </w:r>
    </w:p>
    <w:p w14:paraId="16ED689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宋体"/>
          <w:color w:val="auto"/>
          <w:kern w:val="0"/>
          <w:szCs w:val="21"/>
          <w:highlight w:val="none"/>
          <w:u w:val="single"/>
          <w:lang w:val="zh-CN"/>
        </w:rPr>
        <w:t xml:space="preserve">                                      　　　　　　　</w:t>
      </w:r>
    </w:p>
    <w:p w14:paraId="2CD124F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宋体"/>
          <w:color w:val="auto"/>
          <w:kern w:val="0"/>
          <w:szCs w:val="21"/>
          <w:highlight w:val="none"/>
          <w:u w:val="single"/>
          <w:lang w:val="zh-CN"/>
        </w:rPr>
        <w:t xml:space="preserve">                       </w:t>
      </w:r>
      <w:r>
        <w:rPr>
          <w:rFonts w:hint="eastAsia" w:ascii="宋体" w:hAnsi="宋体" w:cs="仿宋_GB2312"/>
          <w:color w:val="auto"/>
          <w:sz w:val="24"/>
          <w:highlight w:val="none"/>
        </w:rPr>
        <w:t>性     别：</w:t>
      </w:r>
      <w:r>
        <w:rPr>
          <w:rFonts w:hint="eastAsia" w:ascii="宋体" w:hAnsi="宋体" w:cs="宋体"/>
          <w:color w:val="auto"/>
          <w:kern w:val="0"/>
          <w:szCs w:val="21"/>
          <w:highlight w:val="none"/>
          <w:u w:val="single"/>
          <w:lang w:val="zh-CN"/>
        </w:rPr>
        <w:t xml:space="preserve">                       </w:t>
      </w:r>
    </w:p>
    <w:p w14:paraId="6E850574">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宋体"/>
          <w:color w:val="auto"/>
          <w:kern w:val="0"/>
          <w:szCs w:val="21"/>
          <w:highlight w:val="none"/>
          <w:u w:val="single"/>
          <w:lang w:val="zh-CN"/>
        </w:rPr>
        <w:t xml:space="preserve">                       </w:t>
      </w:r>
      <w:r>
        <w:rPr>
          <w:rFonts w:hint="eastAsia" w:ascii="宋体" w:hAnsi="宋体" w:cs="仿宋_GB2312"/>
          <w:color w:val="auto"/>
          <w:sz w:val="24"/>
          <w:highlight w:val="none"/>
        </w:rPr>
        <w:t>职     务：</w:t>
      </w:r>
      <w:r>
        <w:rPr>
          <w:rFonts w:hint="eastAsia" w:ascii="宋体" w:hAnsi="宋体" w:cs="宋体"/>
          <w:color w:val="auto"/>
          <w:kern w:val="0"/>
          <w:szCs w:val="21"/>
          <w:highlight w:val="none"/>
          <w:u w:val="single"/>
          <w:lang w:val="zh-CN"/>
        </w:rPr>
        <w:t xml:space="preserve">                       </w:t>
      </w:r>
    </w:p>
    <w:p w14:paraId="002F238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宋体"/>
          <w:color w:val="auto"/>
          <w:kern w:val="0"/>
          <w:szCs w:val="21"/>
          <w:highlight w:val="none"/>
          <w:u w:val="single"/>
          <w:lang w:val="zh-CN"/>
        </w:rPr>
        <w:t xml:space="preserve">                       </w:t>
      </w:r>
    </w:p>
    <w:p w14:paraId="2B7303E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66A8E0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70D7EFEB">
      <w:pPr>
        <w:spacing w:line="360" w:lineRule="auto"/>
        <w:ind w:left="540"/>
        <w:contextualSpacing/>
        <w:rPr>
          <w:rFonts w:hint="eastAsia" w:ascii="宋体" w:hAnsi="宋体" w:cs="仿宋_GB2312"/>
          <w:color w:val="auto"/>
          <w:sz w:val="24"/>
          <w:highlight w:val="none"/>
        </w:rPr>
      </w:pPr>
    </w:p>
    <w:p w14:paraId="271C05EE">
      <w:pPr>
        <w:spacing w:line="360" w:lineRule="auto"/>
        <w:ind w:left="540"/>
        <w:contextualSpacing/>
        <w:rPr>
          <w:rFonts w:hint="eastAsia" w:ascii="宋体" w:hAnsi="宋体" w:cs="仿宋_GB2312"/>
          <w:color w:val="auto"/>
          <w:sz w:val="24"/>
          <w:highlight w:val="none"/>
        </w:rPr>
      </w:pPr>
    </w:p>
    <w:p w14:paraId="791C432A">
      <w:pPr>
        <w:spacing w:line="360" w:lineRule="auto"/>
        <w:ind w:left="540"/>
        <w:contextualSpacing/>
        <w:rPr>
          <w:rFonts w:hint="eastAsia" w:ascii="宋体" w:hAnsi="宋体" w:cs="仿宋_GB2312"/>
          <w:color w:val="auto"/>
          <w:sz w:val="24"/>
          <w:highlight w:val="none"/>
        </w:rPr>
      </w:pPr>
    </w:p>
    <w:p w14:paraId="4C499BF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EF045CA">
      <w:pPr>
        <w:spacing w:line="360" w:lineRule="auto"/>
        <w:ind w:left="540"/>
        <w:contextualSpacing/>
        <w:rPr>
          <w:rFonts w:hint="eastAsia" w:ascii="宋体" w:hAnsi="宋体" w:cs="仿宋_GB2312"/>
          <w:color w:val="auto"/>
          <w:sz w:val="24"/>
          <w:highlight w:val="none"/>
        </w:rPr>
      </w:pPr>
    </w:p>
    <w:p w14:paraId="22B23D09">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供应商（盖公章）：</w:t>
      </w:r>
    </w:p>
    <w:p w14:paraId="2ADC5644">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61E639EE">
      <w:pPr>
        <w:spacing w:line="360" w:lineRule="auto"/>
        <w:contextualSpacing/>
        <w:jc w:val="center"/>
        <w:rPr>
          <w:rFonts w:hint="eastAsia" w:ascii="宋体" w:hAnsi="宋体" w:cs="仿宋_GB2312"/>
          <w:b/>
          <w:color w:val="auto"/>
          <w:sz w:val="24"/>
          <w:highlight w:val="none"/>
        </w:rPr>
      </w:pPr>
    </w:p>
    <w:p w14:paraId="58494763">
      <w:pPr>
        <w:spacing w:line="360" w:lineRule="auto"/>
        <w:contextualSpacing/>
        <w:jc w:val="left"/>
        <w:rPr>
          <w:rFonts w:hint="eastAsia" w:ascii="宋体" w:hAnsi="宋体" w:cs="仿宋_GB2312"/>
          <w:color w:val="auto"/>
          <w:sz w:val="24"/>
          <w:highlight w:val="none"/>
        </w:rPr>
      </w:pPr>
    </w:p>
    <w:p w14:paraId="0E447856">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73C926C6">
      <w:pPr>
        <w:spacing w:line="360" w:lineRule="auto"/>
        <w:ind w:firstLine="480" w:firstLineChars="200"/>
        <w:contextualSpacing/>
        <w:jc w:val="left"/>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E1683A">
      <w:pPr>
        <w:adjustRightInd w:val="0"/>
        <w:snapToGrid w:val="0"/>
        <w:spacing w:line="300" w:lineRule="auto"/>
        <w:jc w:val="left"/>
        <w:rPr>
          <w:rFonts w:hint="eastAsia" w:ascii="宋体" w:hAnsi="宋体"/>
          <w:b/>
          <w:color w:val="auto"/>
          <w:szCs w:val="21"/>
          <w:highlight w:val="none"/>
        </w:rPr>
      </w:pPr>
    </w:p>
    <w:p w14:paraId="10683AEF">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09A9AFB4">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87" w:name="_Hlk65853643"/>
      <w:r>
        <w:rPr>
          <w:rFonts w:hint="eastAsia" w:ascii="方正小标宋简体" w:hAnsi="方正小标宋简体" w:eastAsia="方正小标宋简体" w:cs="方正小标宋简体"/>
          <w:color w:val="auto"/>
          <w:sz w:val="44"/>
          <w:szCs w:val="44"/>
          <w:highlight w:val="none"/>
        </w:rPr>
        <w:t>授权委托书</w:t>
      </w:r>
    </w:p>
    <w:p w14:paraId="4DC64DCD">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4BA3A144">
      <w:pPr>
        <w:spacing w:line="520" w:lineRule="exact"/>
        <w:rPr>
          <w:rFonts w:hint="eastAsia" w:ascii="仿宋_GB2312" w:hAnsi="仿宋_GB2312" w:eastAsia="仿宋_GB2312" w:cs="仿宋_GB2312"/>
          <w:color w:val="auto"/>
          <w:sz w:val="32"/>
          <w:szCs w:val="32"/>
          <w:highlight w:val="none"/>
        </w:rPr>
      </w:pPr>
    </w:p>
    <w:p w14:paraId="5F6E87D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E5E30A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6E7D3F9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55FCBA2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B7D41A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F4C905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6749356F">
      <w:pPr>
        <w:spacing w:line="360" w:lineRule="auto"/>
        <w:rPr>
          <w:rFonts w:hint="eastAsia" w:ascii="宋体" w:hAnsi="宋体" w:cs="仿宋_GB2312"/>
          <w:color w:val="auto"/>
          <w:sz w:val="24"/>
          <w:highlight w:val="none"/>
        </w:rPr>
      </w:pPr>
    </w:p>
    <w:p w14:paraId="7E93E49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0AB4C1E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37FA757">
      <w:pPr>
        <w:spacing w:line="360" w:lineRule="auto"/>
        <w:rPr>
          <w:rFonts w:hint="eastAsia" w:ascii="宋体" w:hAnsi="宋体" w:cs="仿宋_GB2312"/>
          <w:color w:val="auto"/>
          <w:sz w:val="24"/>
          <w:highlight w:val="none"/>
        </w:rPr>
      </w:pPr>
    </w:p>
    <w:p w14:paraId="6343881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供应商（盖公章）：                      </w:t>
      </w:r>
    </w:p>
    <w:p w14:paraId="30C8281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9B665AE">
      <w:pPr>
        <w:spacing w:line="360" w:lineRule="auto"/>
        <w:rPr>
          <w:rFonts w:hint="eastAsia" w:ascii="宋体" w:hAnsi="宋体" w:cs="仿宋_GB2312"/>
          <w:color w:val="auto"/>
          <w:sz w:val="24"/>
          <w:highlight w:val="none"/>
        </w:rPr>
      </w:pPr>
    </w:p>
    <w:p w14:paraId="3567729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5CA3F567">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90A5580">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bookmarkStart w:id="88" w:name="_Hlk65853109"/>
      <w:bookmarkStart w:id="89" w:name="_Hlk65853542"/>
      <w:r>
        <w:rPr>
          <w:rFonts w:hint="eastAsia" w:ascii="宋体" w:hAnsi="宋体" w:cs="仿宋_GB2312"/>
          <w:color w:val="auto"/>
          <w:sz w:val="24"/>
          <w:highlight w:val="none"/>
        </w:rPr>
        <w:t>法人、其他组织竞标时“我方”是指“我单位”，自然人竞标时“我方”是指“本人”。</w:t>
      </w:r>
      <w:bookmarkEnd w:id="88"/>
    </w:p>
    <w:bookmarkEnd w:id="89"/>
    <w:p w14:paraId="3C7EC440">
      <w:pPr>
        <w:spacing w:line="360" w:lineRule="auto"/>
        <w:ind w:firstLine="420" w:firstLineChars="200"/>
        <w:jc w:val="left"/>
        <w:rPr>
          <w:rFonts w:hint="eastAsia" w:ascii="仿宋_GB2312" w:hAnsi="仿宋_GB2312" w:eastAsia="仿宋_GB2312" w:cs="仿宋_GB2312"/>
          <w:color w:val="auto"/>
          <w:szCs w:val="21"/>
          <w:highlight w:val="none"/>
        </w:rPr>
      </w:pPr>
    </w:p>
    <w:p w14:paraId="663BA04B">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87"/>
      <w:r>
        <w:rPr>
          <w:rFonts w:hint="eastAsia" w:ascii="方正小标宋简体" w:hAnsi="方正小标宋简体" w:eastAsia="方正小标宋简体" w:cs="方正小标宋简体"/>
          <w:bCs/>
          <w:color w:val="auto"/>
          <w:sz w:val="44"/>
          <w:szCs w:val="44"/>
          <w:highlight w:val="none"/>
        </w:rPr>
        <w:t>商务条款偏离表格式</w:t>
      </w:r>
    </w:p>
    <w:p w14:paraId="18813D4F">
      <w:pPr>
        <w:spacing w:line="360" w:lineRule="auto"/>
        <w:contextualSpacing/>
        <w:jc w:val="left"/>
        <w:rPr>
          <w:rFonts w:hint="eastAsia" w:ascii="宋体" w:hAnsi="宋体" w:cs="仿宋_GB2312"/>
          <w:color w:val="auto"/>
          <w:sz w:val="24"/>
          <w:highlight w:val="none"/>
          <w:u w:val="single"/>
        </w:rPr>
      </w:pPr>
    </w:p>
    <w:tbl>
      <w:tblPr>
        <w:tblStyle w:val="28"/>
        <w:tblpPr w:leftFromText="180" w:rightFromText="180" w:vertAnchor="text" w:horzAnchor="margin" w:tblpY="-9"/>
        <w:tblOverlap w:val="never"/>
        <w:tblW w:w="99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9"/>
        <w:gridCol w:w="2795"/>
        <w:gridCol w:w="1998"/>
        <w:gridCol w:w="2916"/>
      </w:tblGrid>
      <w:tr w14:paraId="718BC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2249" w:type="dxa"/>
            <w:tcBorders>
              <w:top w:val="single" w:color="auto" w:sz="4" w:space="0"/>
              <w:left w:val="single" w:color="auto" w:sz="4" w:space="0"/>
              <w:bottom w:val="single" w:color="auto" w:sz="4" w:space="0"/>
              <w:right w:val="single" w:color="auto" w:sz="4" w:space="0"/>
            </w:tcBorders>
            <w:vAlign w:val="center"/>
          </w:tcPr>
          <w:p w14:paraId="3119ADE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795" w:type="dxa"/>
            <w:tcBorders>
              <w:top w:val="single" w:color="auto" w:sz="4" w:space="0"/>
              <w:left w:val="single" w:color="auto" w:sz="4" w:space="0"/>
              <w:bottom w:val="single" w:color="auto" w:sz="4" w:space="0"/>
              <w:right w:val="single" w:color="auto" w:sz="4" w:space="0"/>
            </w:tcBorders>
            <w:vAlign w:val="center"/>
          </w:tcPr>
          <w:p w14:paraId="4132601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磋商文件商务条款要求</w:t>
            </w:r>
          </w:p>
        </w:tc>
        <w:tc>
          <w:tcPr>
            <w:tcW w:w="1998" w:type="dxa"/>
            <w:tcBorders>
              <w:top w:val="single" w:color="auto" w:sz="4" w:space="0"/>
              <w:left w:val="single" w:color="auto" w:sz="4" w:space="0"/>
              <w:bottom w:val="single" w:color="auto" w:sz="4" w:space="0"/>
              <w:right w:val="single" w:color="auto" w:sz="4" w:space="0"/>
            </w:tcBorders>
            <w:vAlign w:val="center"/>
          </w:tcPr>
          <w:p w14:paraId="449C7FDC">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916" w:type="dxa"/>
            <w:tcBorders>
              <w:top w:val="single" w:color="auto" w:sz="4" w:space="0"/>
              <w:left w:val="single" w:color="auto" w:sz="4" w:space="0"/>
              <w:bottom w:val="single" w:color="auto" w:sz="4" w:space="0"/>
              <w:right w:val="single" w:color="auto" w:sz="4" w:space="0"/>
            </w:tcBorders>
            <w:vAlign w:val="center"/>
          </w:tcPr>
          <w:p w14:paraId="42E1F54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35A2A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249" w:type="dxa"/>
            <w:tcBorders>
              <w:top w:val="single" w:color="auto" w:sz="4" w:space="0"/>
              <w:left w:val="single" w:color="auto" w:sz="4" w:space="0"/>
              <w:bottom w:val="single" w:color="auto" w:sz="4" w:space="0"/>
              <w:right w:val="single" w:color="auto" w:sz="4" w:space="0"/>
            </w:tcBorders>
            <w:vAlign w:val="center"/>
          </w:tcPr>
          <w:p w14:paraId="1B5B9637">
            <w:pPr>
              <w:spacing w:line="360" w:lineRule="auto"/>
              <w:contextualSpacing/>
              <w:jc w:val="center"/>
              <w:rPr>
                <w:rFonts w:hint="eastAsia" w:ascii="宋体" w:hAnsi="宋体" w:cs="仿宋_GB2312"/>
                <w:color w:val="auto"/>
                <w:sz w:val="24"/>
                <w:highlight w:val="none"/>
              </w:rPr>
            </w:pPr>
            <w:r>
              <w:rPr>
                <w:rFonts w:hint="eastAsia" w:ascii="宋体" w:hAnsi="宋体" w:cs="宋体"/>
                <w:color w:val="auto"/>
                <w:sz w:val="24"/>
                <w:highlight w:val="none"/>
              </w:rPr>
              <w:t>合同签订期</w:t>
            </w:r>
          </w:p>
        </w:tc>
        <w:tc>
          <w:tcPr>
            <w:tcW w:w="2795" w:type="dxa"/>
            <w:tcBorders>
              <w:top w:val="single" w:color="auto" w:sz="4" w:space="0"/>
              <w:left w:val="single" w:color="auto" w:sz="4" w:space="0"/>
              <w:bottom w:val="single" w:color="auto" w:sz="4" w:space="0"/>
              <w:right w:val="single" w:color="auto" w:sz="4" w:space="0"/>
            </w:tcBorders>
            <w:vAlign w:val="center"/>
          </w:tcPr>
          <w:p w14:paraId="239E8CD5">
            <w:pPr>
              <w:spacing w:line="360" w:lineRule="auto"/>
              <w:contextualSpacing/>
              <w:jc w:val="center"/>
              <w:rPr>
                <w:rFonts w:hint="eastAsia" w:ascii="宋体" w:hAnsi="宋体" w:cs="仿宋_GB2312"/>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vAlign w:val="center"/>
          </w:tcPr>
          <w:p w14:paraId="148D7A7C">
            <w:pPr>
              <w:spacing w:line="360" w:lineRule="auto"/>
              <w:contextualSpacing/>
              <w:jc w:val="center"/>
              <w:rPr>
                <w:rFonts w:hint="eastAsia" w:ascii="宋体" w:hAnsi="宋体" w:cs="仿宋_GB2312"/>
                <w:color w:val="auto"/>
                <w:sz w:val="24"/>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12A095E1">
            <w:pPr>
              <w:spacing w:line="360" w:lineRule="auto"/>
              <w:contextualSpacing/>
              <w:jc w:val="center"/>
              <w:rPr>
                <w:rFonts w:hint="eastAsia" w:ascii="宋体" w:hAnsi="宋体" w:cs="仿宋_GB2312"/>
                <w:color w:val="auto"/>
                <w:sz w:val="24"/>
                <w:highlight w:val="none"/>
              </w:rPr>
            </w:pPr>
          </w:p>
        </w:tc>
      </w:tr>
      <w:tr w14:paraId="3BA67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49" w:type="dxa"/>
            <w:tcBorders>
              <w:top w:val="single" w:color="auto" w:sz="4" w:space="0"/>
              <w:left w:val="single" w:color="auto" w:sz="4" w:space="0"/>
              <w:bottom w:val="single" w:color="auto" w:sz="4" w:space="0"/>
              <w:right w:val="single" w:color="auto" w:sz="4" w:space="0"/>
            </w:tcBorders>
            <w:vAlign w:val="center"/>
          </w:tcPr>
          <w:p w14:paraId="3AEF28D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95" w:type="dxa"/>
            <w:tcBorders>
              <w:top w:val="single" w:color="auto" w:sz="4" w:space="0"/>
              <w:left w:val="single" w:color="auto" w:sz="4" w:space="0"/>
              <w:bottom w:val="single" w:color="auto" w:sz="4" w:space="0"/>
              <w:right w:val="single" w:color="auto" w:sz="4" w:space="0"/>
            </w:tcBorders>
            <w:vAlign w:val="center"/>
          </w:tcPr>
          <w:p w14:paraId="03FF83A6">
            <w:pPr>
              <w:spacing w:line="360" w:lineRule="auto"/>
              <w:contextualSpacing/>
              <w:jc w:val="center"/>
              <w:rPr>
                <w:rFonts w:hint="eastAsia" w:ascii="宋体" w:hAnsi="宋体" w:cs="仿宋_GB2312"/>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vAlign w:val="center"/>
          </w:tcPr>
          <w:p w14:paraId="7C6A3737">
            <w:pPr>
              <w:spacing w:line="360" w:lineRule="auto"/>
              <w:ind w:left="43"/>
              <w:contextualSpacing/>
              <w:jc w:val="center"/>
              <w:rPr>
                <w:rFonts w:hint="eastAsia" w:ascii="宋体" w:hAnsi="宋体" w:cs="仿宋_GB2312"/>
                <w:color w:val="auto"/>
                <w:sz w:val="24"/>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11D536DD">
            <w:pPr>
              <w:spacing w:line="360" w:lineRule="auto"/>
              <w:ind w:left="43"/>
              <w:contextualSpacing/>
              <w:jc w:val="center"/>
              <w:rPr>
                <w:rFonts w:hint="eastAsia" w:ascii="宋体" w:hAnsi="宋体" w:cs="仿宋_GB2312"/>
                <w:color w:val="auto"/>
                <w:sz w:val="24"/>
                <w:highlight w:val="none"/>
              </w:rPr>
            </w:pPr>
          </w:p>
        </w:tc>
      </w:tr>
      <w:tr w14:paraId="5849F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249" w:type="dxa"/>
            <w:tcBorders>
              <w:top w:val="single" w:color="auto" w:sz="4" w:space="0"/>
              <w:left w:val="single" w:color="auto" w:sz="4" w:space="0"/>
              <w:bottom w:val="single" w:color="auto" w:sz="4" w:space="0"/>
              <w:right w:val="single" w:color="auto" w:sz="4" w:space="0"/>
            </w:tcBorders>
            <w:vAlign w:val="center"/>
          </w:tcPr>
          <w:p w14:paraId="7C00532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95" w:type="dxa"/>
            <w:tcBorders>
              <w:top w:val="single" w:color="auto" w:sz="4" w:space="0"/>
              <w:left w:val="single" w:color="auto" w:sz="4" w:space="0"/>
              <w:bottom w:val="single" w:color="auto" w:sz="4" w:space="0"/>
              <w:right w:val="single" w:color="auto" w:sz="4" w:space="0"/>
            </w:tcBorders>
            <w:vAlign w:val="center"/>
          </w:tcPr>
          <w:p w14:paraId="33835B3C">
            <w:pPr>
              <w:spacing w:line="360" w:lineRule="auto"/>
              <w:contextualSpacing/>
              <w:jc w:val="center"/>
              <w:rPr>
                <w:rFonts w:hint="eastAsia" w:ascii="宋体" w:hAnsi="宋体" w:cs="仿宋_GB2312"/>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vAlign w:val="center"/>
          </w:tcPr>
          <w:p w14:paraId="514FD2B4">
            <w:pPr>
              <w:spacing w:line="360" w:lineRule="auto"/>
              <w:contextualSpacing/>
              <w:jc w:val="center"/>
              <w:rPr>
                <w:rFonts w:hint="eastAsia" w:ascii="宋体" w:hAnsi="宋体" w:cs="仿宋_GB2312"/>
                <w:color w:val="auto"/>
                <w:sz w:val="24"/>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7E532F49">
            <w:pPr>
              <w:spacing w:line="360" w:lineRule="auto"/>
              <w:contextualSpacing/>
              <w:jc w:val="center"/>
              <w:rPr>
                <w:rFonts w:hint="eastAsia" w:ascii="宋体" w:hAnsi="宋体" w:cs="仿宋_GB2312"/>
                <w:color w:val="auto"/>
                <w:sz w:val="24"/>
                <w:highlight w:val="none"/>
              </w:rPr>
            </w:pPr>
          </w:p>
        </w:tc>
      </w:tr>
      <w:tr w14:paraId="22818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249" w:type="dxa"/>
            <w:tcBorders>
              <w:top w:val="single" w:color="auto" w:sz="4" w:space="0"/>
              <w:left w:val="single" w:color="auto" w:sz="4" w:space="0"/>
              <w:bottom w:val="single" w:color="auto" w:sz="4" w:space="0"/>
              <w:right w:val="single" w:color="auto" w:sz="4" w:space="0"/>
            </w:tcBorders>
            <w:vAlign w:val="center"/>
          </w:tcPr>
          <w:p w14:paraId="27F9BEE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95" w:type="dxa"/>
            <w:tcBorders>
              <w:top w:val="single" w:color="auto" w:sz="4" w:space="0"/>
              <w:left w:val="single" w:color="auto" w:sz="4" w:space="0"/>
              <w:bottom w:val="single" w:color="auto" w:sz="4" w:space="0"/>
              <w:right w:val="single" w:color="auto" w:sz="4" w:space="0"/>
            </w:tcBorders>
            <w:vAlign w:val="center"/>
          </w:tcPr>
          <w:p w14:paraId="331E467E">
            <w:pPr>
              <w:spacing w:line="360" w:lineRule="auto"/>
              <w:contextualSpacing/>
              <w:jc w:val="center"/>
              <w:rPr>
                <w:rFonts w:hint="eastAsia" w:ascii="宋体" w:hAnsi="宋体" w:cs="仿宋_GB2312"/>
                <w:color w:val="auto"/>
                <w:sz w:val="24"/>
                <w:highlight w:val="none"/>
              </w:rPr>
            </w:pPr>
          </w:p>
        </w:tc>
        <w:tc>
          <w:tcPr>
            <w:tcW w:w="1998" w:type="dxa"/>
            <w:tcBorders>
              <w:top w:val="single" w:color="auto" w:sz="4" w:space="0"/>
              <w:left w:val="single" w:color="auto" w:sz="4" w:space="0"/>
              <w:bottom w:val="single" w:color="auto" w:sz="4" w:space="0"/>
              <w:right w:val="single" w:color="auto" w:sz="4" w:space="0"/>
            </w:tcBorders>
            <w:vAlign w:val="center"/>
          </w:tcPr>
          <w:p w14:paraId="2B8312B0">
            <w:pPr>
              <w:spacing w:line="360" w:lineRule="auto"/>
              <w:contextualSpacing/>
              <w:jc w:val="center"/>
              <w:rPr>
                <w:rFonts w:hint="eastAsia" w:ascii="宋体" w:hAnsi="宋体" w:cs="仿宋_GB2312"/>
                <w:color w:val="auto"/>
                <w:sz w:val="24"/>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5E70A547">
            <w:pPr>
              <w:spacing w:line="360" w:lineRule="auto"/>
              <w:contextualSpacing/>
              <w:jc w:val="center"/>
              <w:rPr>
                <w:rFonts w:hint="eastAsia" w:ascii="宋体" w:hAnsi="宋体" w:cs="仿宋_GB2312"/>
                <w:color w:val="auto"/>
                <w:sz w:val="24"/>
                <w:highlight w:val="none"/>
              </w:rPr>
            </w:pPr>
          </w:p>
        </w:tc>
      </w:tr>
    </w:tbl>
    <w:p w14:paraId="5F6ED59E">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3A0603F6">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1.说明：应对照磋商文件“第三章 采购需求”中的商务条款逐条作出明确响应，并作出偏离说明。</w:t>
      </w:r>
    </w:p>
    <w:p w14:paraId="13D2CDFC">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2.如果竞争性磋商文件需求为小于或大于某个数值标准时，响应文件承诺内容应当写明具体数值，否则按无效响应处理。</w:t>
      </w:r>
    </w:p>
    <w:p w14:paraId="1934F951">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3.供应商应根据自身的承诺，对照磋商文件要求在“偏离说明”中注明“正偏离”“负偏离”或者“无偏离”。既不属于“正偏离”也不属于“负偏离”即为“无偏离”。</w:t>
      </w:r>
    </w:p>
    <w:p w14:paraId="204D57D1">
      <w:pPr>
        <w:spacing w:line="360" w:lineRule="auto"/>
        <w:ind w:right="-817" w:rightChars="-389"/>
        <w:contextualSpacing/>
        <w:rPr>
          <w:rFonts w:hint="eastAsia" w:ascii="宋体" w:hAnsi="宋体" w:cs="仿宋_GB2312"/>
          <w:color w:val="auto"/>
          <w:sz w:val="24"/>
          <w:highlight w:val="none"/>
        </w:rPr>
      </w:pPr>
    </w:p>
    <w:p w14:paraId="522EBA07">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65A374D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4AC6FF5A">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4F3EFAF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3E2E6BFC">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5F17A5E">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6BF0172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74B4228E">
      <w:pP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p>
    <w:p w14:paraId="3D9E8C36">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服务需求偏离表</w:t>
      </w:r>
    </w:p>
    <w:p w14:paraId="0675B961">
      <w:pPr>
        <w:spacing w:line="520" w:lineRule="exact"/>
        <w:rPr>
          <w:rFonts w:hint="eastAsia" w:ascii="仿宋_GB2312" w:hAnsi="仿宋_GB2312" w:eastAsia="仿宋_GB2312" w:cs="仿宋_GB2312"/>
          <w:color w:val="auto"/>
          <w:sz w:val="32"/>
          <w:szCs w:val="32"/>
          <w:highlight w:val="none"/>
        </w:rPr>
      </w:pPr>
    </w:p>
    <w:p w14:paraId="6D5575D5">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0296640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p>
    <w:tbl>
      <w:tblPr>
        <w:tblStyle w:val="28"/>
        <w:tblW w:w="99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2"/>
        <w:gridCol w:w="1002"/>
        <w:gridCol w:w="3328"/>
        <w:gridCol w:w="2995"/>
        <w:gridCol w:w="1635"/>
      </w:tblGrid>
      <w:tr w14:paraId="37D29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02" w:type="dxa"/>
            <w:vAlign w:val="center"/>
          </w:tcPr>
          <w:p w14:paraId="5E88B09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0" w:name="_Toc295404981"/>
            <w:bookmarkStart w:id="91" w:name="_Toc254970588"/>
            <w:bookmarkStart w:id="92" w:name="_Toc173211900"/>
            <w:bookmarkStart w:id="93" w:name="_Toc297193185"/>
            <w:bookmarkStart w:id="94" w:name="_Toc383699906"/>
            <w:bookmarkStart w:id="95" w:name="_Toc173066401"/>
            <w:bookmarkStart w:id="96" w:name="_Toc301781611"/>
            <w:bookmarkStart w:id="97" w:name="_Toc373333689"/>
            <w:bookmarkStart w:id="98" w:name="_Toc254970729"/>
            <w:r>
              <w:rPr>
                <w:rFonts w:hint="eastAsia" w:ascii="宋体" w:hAnsi="宋体" w:eastAsia="宋体" w:cs="仿宋_GB2312"/>
                <w:color w:val="auto"/>
                <w:kern w:val="2"/>
                <w:sz w:val="24"/>
                <w:szCs w:val="24"/>
                <w:highlight w:val="none"/>
              </w:rPr>
              <w:t>序号</w:t>
            </w:r>
            <w:bookmarkEnd w:id="90"/>
            <w:bookmarkEnd w:id="91"/>
            <w:bookmarkEnd w:id="92"/>
            <w:bookmarkEnd w:id="93"/>
            <w:bookmarkEnd w:id="94"/>
            <w:bookmarkEnd w:id="95"/>
            <w:bookmarkEnd w:id="96"/>
            <w:bookmarkEnd w:id="97"/>
            <w:bookmarkEnd w:id="98"/>
          </w:p>
        </w:tc>
        <w:tc>
          <w:tcPr>
            <w:tcW w:w="1002" w:type="dxa"/>
            <w:tcBorders>
              <w:right w:val="single" w:color="auto" w:sz="4" w:space="0"/>
            </w:tcBorders>
            <w:vAlign w:val="center"/>
          </w:tcPr>
          <w:p w14:paraId="3CEC8733">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服务名称</w:t>
            </w:r>
          </w:p>
        </w:tc>
        <w:tc>
          <w:tcPr>
            <w:tcW w:w="3328" w:type="dxa"/>
            <w:tcBorders>
              <w:left w:val="single" w:color="auto" w:sz="4" w:space="0"/>
            </w:tcBorders>
            <w:vAlign w:val="center"/>
          </w:tcPr>
          <w:p w14:paraId="590B8C4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服务需求</w:t>
            </w:r>
          </w:p>
        </w:tc>
        <w:tc>
          <w:tcPr>
            <w:tcW w:w="2995" w:type="dxa"/>
            <w:vAlign w:val="center"/>
          </w:tcPr>
          <w:p w14:paraId="2B11C7C7">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9" w:name="_Toc173066403"/>
            <w:bookmarkStart w:id="100" w:name="_Toc295404983"/>
            <w:bookmarkStart w:id="101" w:name="_Toc373333691"/>
            <w:bookmarkStart w:id="102" w:name="_Toc173211902"/>
            <w:bookmarkStart w:id="103" w:name="_Toc297193187"/>
            <w:bookmarkStart w:id="104" w:name="_Toc254970590"/>
            <w:bookmarkStart w:id="105" w:name="_Toc301781613"/>
            <w:bookmarkStart w:id="106" w:name="_Toc383699908"/>
            <w:bookmarkStart w:id="107" w:name="_Toc254970731"/>
            <w:r>
              <w:rPr>
                <w:rFonts w:hint="eastAsia" w:ascii="宋体" w:hAnsi="宋体" w:eastAsia="宋体" w:cs="仿宋_GB2312"/>
                <w:color w:val="auto"/>
                <w:kern w:val="2"/>
                <w:sz w:val="24"/>
                <w:szCs w:val="24"/>
                <w:highlight w:val="none"/>
              </w:rPr>
              <w:t>竞标响应</w:t>
            </w:r>
            <w:bookmarkEnd w:id="99"/>
            <w:bookmarkEnd w:id="100"/>
            <w:bookmarkEnd w:id="101"/>
            <w:bookmarkEnd w:id="102"/>
            <w:bookmarkEnd w:id="103"/>
            <w:bookmarkEnd w:id="104"/>
            <w:bookmarkEnd w:id="105"/>
            <w:bookmarkEnd w:id="106"/>
            <w:bookmarkEnd w:id="107"/>
          </w:p>
        </w:tc>
        <w:tc>
          <w:tcPr>
            <w:tcW w:w="1635" w:type="dxa"/>
            <w:vAlign w:val="center"/>
          </w:tcPr>
          <w:p w14:paraId="6429EF6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8" w:name="_Toc295404984"/>
            <w:bookmarkStart w:id="109" w:name="_Toc383699909"/>
            <w:bookmarkStart w:id="110" w:name="_Toc173211903"/>
            <w:bookmarkStart w:id="111" w:name="_Toc297193188"/>
            <w:bookmarkStart w:id="112" w:name="_Toc373333692"/>
            <w:bookmarkStart w:id="113" w:name="_Toc301781614"/>
            <w:bookmarkStart w:id="114" w:name="_Toc254970732"/>
            <w:bookmarkStart w:id="115" w:name="_Toc173066404"/>
            <w:bookmarkStart w:id="116" w:name="_Toc254970591"/>
            <w:r>
              <w:rPr>
                <w:rFonts w:hint="eastAsia" w:ascii="宋体" w:hAnsi="宋体" w:eastAsia="宋体" w:cs="仿宋_GB2312"/>
                <w:color w:val="auto"/>
                <w:kern w:val="2"/>
                <w:sz w:val="24"/>
                <w:szCs w:val="24"/>
                <w:highlight w:val="none"/>
              </w:rPr>
              <w:t>偏离</w:t>
            </w:r>
            <w:bookmarkEnd w:id="108"/>
            <w:bookmarkEnd w:id="109"/>
            <w:bookmarkEnd w:id="110"/>
            <w:bookmarkEnd w:id="111"/>
            <w:bookmarkEnd w:id="112"/>
            <w:bookmarkEnd w:id="113"/>
            <w:bookmarkEnd w:id="114"/>
            <w:bookmarkEnd w:id="115"/>
            <w:bookmarkEnd w:id="116"/>
            <w:bookmarkStart w:id="117" w:name="_Toc295404985"/>
            <w:bookmarkStart w:id="118" w:name="_Toc373333693"/>
            <w:bookmarkStart w:id="119" w:name="_Toc254970733"/>
            <w:bookmarkStart w:id="120" w:name="_Toc383699910"/>
            <w:bookmarkStart w:id="121" w:name="_Toc173211904"/>
            <w:bookmarkStart w:id="122" w:name="_Toc297193189"/>
            <w:bookmarkStart w:id="123" w:name="_Toc254970592"/>
            <w:bookmarkStart w:id="124" w:name="_Toc301781615"/>
            <w:bookmarkStart w:id="125" w:name="_Toc173066405"/>
            <w:r>
              <w:rPr>
                <w:rFonts w:hint="eastAsia" w:ascii="宋体" w:hAnsi="宋体" w:eastAsia="宋体" w:cs="仿宋_GB2312"/>
                <w:color w:val="auto"/>
                <w:kern w:val="2"/>
                <w:sz w:val="24"/>
                <w:szCs w:val="24"/>
                <w:highlight w:val="none"/>
              </w:rPr>
              <w:t>说明</w:t>
            </w:r>
            <w:bookmarkEnd w:id="117"/>
            <w:bookmarkEnd w:id="118"/>
            <w:bookmarkEnd w:id="119"/>
            <w:bookmarkEnd w:id="120"/>
            <w:bookmarkEnd w:id="121"/>
            <w:bookmarkEnd w:id="122"/>
            <w:bookmarkEnd w:id="123"/>
            <w:bookmarkEnd w:id="124"/>
            <w:bookmarkEnd w:id="125"/>
          </w:p>
        </w:tc>
      </w:tr>
      <w:tr w14:paraId="54565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02" w:type="dxa"/>
            <w:vAlign w:val="center"/>
          </w:tcPr>
          <w:p w14:paraId="244515D5">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6" w:name="_Toc383699911"/>
            <w:bookmarkStart w:id="127" w:name="_Toc295404986"/>
            <w:bookmarkStart w:id="128" w:name="_Toc254970593"/>
            <w:bookmarkStart w:id="129" w:name="_Toc173211905"/>
            <w:bookmarkStart w:id="130" w:name="_Toc301781616"/>
            <w:bookmarkStart w:id="131" w:name="_Toc173066406"/>
            <w:bookmarkStart w:id="132" w:name="_Toc254970734"/>
            <w:bookmarkStart w:id="133" w:name="_Toc373333694"/>
            <w:bookmarkStart w:id="134" w:name="_Toc297193190"/>
            <w:r>
              <w:rPr>
                <w:rFonts w:hint="eastAsia" w:ascii="宋体" w:hAnsi="宋体" w:eastAsia="宋体" w:cs="仿宋_GB2312"/>
                <w:color w:val="auto"/>
                <w:kern w:val="2"/>
                <w:sz w:val="24"/>
                <w:szCs w:val="24"/>
                <w:highlight w:val="none"/>
              </w:rPr>
              <w:t>1</w:t>
            </w:r>
            <w:bookmarkEnd w:id="126"/>
            <w:bookmarkEnd w:id="127"/>
            <w:bookmarkEnd w:id="128"/>
            <w:bookmarkEnd w:id="129"/>
            <w:bookmarkEnd w:id="130"/>
            <w:bookmarkEnd w:id="131"/>
            <w:bookmarkEnd w:id="132"/>
            <w:bookmarkEnd w:id="133"/>
            <w:bookmarkEnd w:id="134"/>
          </w:p>
        </w:tc>
        <w:tc>
          <w:tcPr>
            <w:tcW w:w="1002" w:type="dxa"/>
            <w:tcBorders>
              <w:right w:val="single" w:color="auto" w:sz="4" w:space="0"/>
            </w:tcBorders>
            <w:vAlign w:val="center"/>
          </w:tcPr>
          <w:p w14:paraId="09635A62">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328" w:type="dxa"/>
            <w:tcBorders>
              <w:left w:val="single" w:color="auto" w:sz="4" w:space="0"/>
            </w:tcBorders>
            <w:vAlign w:val="center"/>
          </w:tcPr>
          <w:p w14:paraId="438F1873">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995" w:type="dxa"/>
            <w:vAlign w:val="center"/>
          </w:tcPr>
          <w:p w14:paraId="63A9CC1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35" w:type="dxa"/>
            <w:vAlign w:val="center"/>
          </w:tcPr>
          <w:p w14:paraId="04087AA9">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17FE70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02" w:type="dxa"/>
            <w:vAlign w:val="center"/>
          </w:tcPr>
          <w:p w14:paraId="10656BA2">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5" w:name="_Toc254970594"/>
            <w:bookmarkStart w:id="136" w:name="_Toc173066407"/>
            <w:bookmarkStart w:id="137" w:name="_Toc254970735"/>
            <w:bookmarkStart w:id="138" w:name="_Toc295404987"/>
            <w:bookmarkStart w:id="139" w:name="_Toc383699912"/>
            <w:bookmarkStart w:id="140" w:name="_Toc297193191"/>
            <w:bookmarkStart w:id="141" w:name="_Toc173211906"/>
            <w:bookmarkStart w:id="142" w:name="_Toc373333695"/>
            <w:bookmarkStart w:id="143" w:name="_Toc301781617"/>
            <w:r>
              <w:rPr>
                <w:rFonts w:hint="eastAsia" w:ascii="宋体" w:hAnsi="宋体" w:eastAsia="宋体" w:cs="仿宋_GB2312"/>
                <w:color w:val="auto"/>
                <w:kern w:val="2"/>
                <w:sz w:val="24"/>
                <w:szCs w:val="24"/>
                <w:highlight w:val="none"/>
              </w:rPr>
              <w:t>2</w:t>
            </w:r>
            <w:bookmarkEnd w:id="135"/>
            <w:bookmarkEnd w:id="136"/>
            <w:bookmarkEnd w:id="137"/>
            <w:bookmarkEnd w:id="138"/>
            <w:bookmarkEnd w:id="139"/>
            <w:bookmarkEnd w:id="140"/>
            <w:bookmarkEnd w:id="141"/>
            <w:bookmarkEnd w:id="142"/>
            <w:bookmarkEnd w:id="143"/>
          </w:p>
        </w:tc>
        <w:tc>
          <w:tcPr>
            <w:tcW w:w="1002" w:type="dxa"/>
            <w:tcBorders>
              <w:right w:val="single" w:color="auto" w:sz="4" w:space="0"/>
            </w:tcBorders>
            <w:vAlign w:val="center"/>
          </w:tcPr>
          <w:p w14:paraId="1DDEEB50">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328" w:type="dxa"/>
            <w:tcBorders>
              <w:left w:val="single" w:color="auto" w:sz="4" w:space="0"/>
            </w:tcBorders>
            <w:vAlign w:val="center"/>
          </w:tcPr>
          <w:p w14:paraId="0BF61E27">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995" w:type="dxa"/>
            <w:vAlign w:val="center"/>
          </w:tcPr>
          <w:p w14:paraId="7BEF7995">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35" w:type="dxa"/>
            <w:vAlign w:val="center"/>
          </w:tcPr>
          <w:p w14:paraId="2D184AE8">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7B589B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02" w:type="dxa"/>
            <w:vAlign w:val="center"/>
          </w:tcPr>
          <w:p w14:paraId="173B9152">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4" w:name="_Toc373333696"/>
            <w:bookmarkStart w:id="145" w:name="_Toc301781618"/>
            <w:bookmarkStart w:id="146" w:name="_Toc173211907"/>
            <w:bookmarkStart w:id="147" w:name="_Toc254970736"/>
            <w:bookmarkStart w:id="148" w:name="_Toc173066408"/>
            <w:bookmarkStart w:id="149" w:name="_Toc297193192"/>
            <w:bookmarkStart w:id="150" w:name="_Toc254970595"/>
            <w:bookmarkStart w:id="151" w:name="_Toc295404988"/>
            <w:bookmarkStart w:id="152" w:name="_Toc383699913"/>
            <w:r>
              <w:rPr>
                <w:rFonts w:hint="eastAsia" w:ascii="宋体" w:hAnsi="宋体" w:eastAsia="宋体" w:cs="仿宋_GB2312"/>
                <w:color w:val="auto"/>
                <w:kern w:val="2"/>
                <w:sz w:val="24"/>
                <w:szCs w:val="24"/>
                <w:highlight w:val="none"/>
              </w:rPr>
              <w:t>3</w:t>
            </w:r>
            <w:bookmarkEnd w:id="144"/>
            <w:bookmarkEnd w:id="145"/>
            <w:bookmarkEnd w:id="146"/>
            <w:bookmarkEnd w:id="147"/>
            <w:bookmarkEnd w:id="148"/>
            <w:bookmarkEnd w:id="149"/>
            <w:bookmarkEnd w:id="150"/>
            <w:bookmarkEnd w:id="151"/>
            <w:bookmarkEnd w:id="152"/>
          </w:p>
        </w:tc>
        <w:tc>
          <w:tcPr>
            <w:tcW w:w="1002" w:type="dxa"/>
            <w:tcBorders>
              <w:right w:val="single" w:color="auto" w:sz="4" w:space="0"/>
            </w:tcBorders>
            <w:vAlign w:val="center"/>
          </w:tcPr>
          <w:p w14:paraId="6342A684">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328" w:type="dxa"/>
            <w:tcBorders>
              <w:left w:val="single" w:color="auto" w:sz="4" w:space="0"/>
            </w:tcBorders>
            <w:vAlign w:val="center"/>
          </w:tcPr>
          <w:p w14:paraId="0EFB0AD8">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995" w:type="dxa"/>
            <w:vAlign w:val="center"/>
          </w:tcPr>
          <w:p w14:paraId="4FDBC1BB">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35" w:type="dxa"/>
            <w:vAlign w:val="center"/>
          </w:tcPr>
          <w:p w14:paraId="3CA404C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6F52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02" w:type="dxa"/>
            <w:vAlign w:val="center"/>
          </w:tcPr>
          <w:p w14:paraId="115C74A4">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3" w:name="_Toc301781619"/>
            <w:bookmarkStart w:id="154" w:name="_Toc254970596"/>
            <w:bookmarkStart w:id="155" w:name="_Toc173066409"/>
            <w:bookmarkStart w:id="156" w:name="_Toc373333697"/>
            <w:bookmarkStart w:id="157" w:name="_Toc297193193"/>
            <w:bookmarkStart w:id="158" w:name="_Toc383699914"/>
            <w:bookmarkStart w:id="159" w:name="_Toc295404989"/>
            <w:bookmarkStart w:id="160" w:name="_Toc173211908"/>
            <w:bookmarkStart w:id="161" w:name="_Toc254970737"/>
            <w:r>
              <w:rPr>
                <w:rFonts w:hint="eastAsia" w:ascii="宋体" w:hAnsi="宋体" w:eastAsia="宋体" w:cs="仿宋_GB2312"/>
                <w:color w:val="auto"/>
                <w:kern w:val="2"/>
                <w:sz w:val="24"/>
                <w:szCs w:val="24"/>
                <w:highlight w:val="none"/>
              </w:rPr>
              <w:t>4</w:t>
            </w:r>
            <w:bookmarkEnd w:id="153"/>
            <w:bookmarkEnd w:id="154"/>
            <w:bookmarkEnd w:id="155"/>
            <w:bookmarkEnd w:id="156"/>
            <w:bookmarkEnd w:id="157"/>
            <w:bookmarkEnd w:id="158"/>
            <w:bookmarkEnd w:id="159"/>
            <w:bookmarkEnd w:id="160"/>
            <w:bookmarkEnd w:id="161"/>
          </w:p>
        </w:tc>
        <w:tc>
          <w:tcPr>
            <w:tcW w:w="1002" w:type="dxa"/>
            <w:tcBorders>
              <w:right w:val="single" w:color="auto" w:sz="4" w:space="0"/>
            </w:tcBorders>
            <w:vAlign w:val="center"/>
          </w:tcPr>
          <w:p w14:paraId="22F3612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328" w:type="dxa"/>
            <w:tcBorders>
              <w:left w:val="single" w:color="auto" w:sz="4" w:space="0"/>
            </w:tcBorders>
            <w:vAlign w:val="center"/>
          </w:tcPr>
          <w:p w14:paraId="6DE35AD4">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995" w:type="dxa"/>
            <w:vAlign w:val="center"/>
          </w:tcPr>
          <w:p w14:paraId="4620574C">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35" w:type="dxa"/>
            <w:vAlign w:val="center"/>
          </w:tcPr>
          <w:p w14:paraId="61C1E82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7FE45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002" w:type="dxa"/>
            <w:vAlign w:val="center"/>
          </w:tcPr>
          <w:p w14:paraId="66644334">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2" w:name="_Toc297193194"/>
            <w:bookmarkStart w:id="163" w:name="_Toc295404990"/>
            <w:bookmarkStart w:id="164" w:name="_Toc373333698"/>
            <w:bookmarkStart w:id="165" w:name="_Toc254970738"/>
            <w:bookmarkStart w:id="166" w:name="_Toc173066410"/>
            <w:bookmarkStart w:id="167" w:name="_Toc254970597"/>
            <w:bookmarkStart w:id="168" w:name="_Toc173211909"/>
            <w:bookmarkStart w:id="169" w:name="_Toc383699915"/>
            <w:bookmarkStart w:id="170" w:name="_Toc301781620"/>
            <w:r>
              <w:rPr>
                <w:rFonts w:hint="eastAsia" w:ascii="宋体" w:hAnsi="宋体" w:eastAsia="宋体" w:cs="仿宋_GB2312"/>
                <w:color w:val="auto"/>
                <w:kern w:val="2"/>
                <w:sz w:val="24"/>
                <w:szCs w:val="24"/>
                <w:highlight w:val="none"/>
              </w:rPr>
              <w:t>5</w:t>
            </w:r>
            <w:bookmarkEnd w:id="162"/>
            <w:bookmarkEnd w:id="163"/>
            <w:bookmarkEnd w:id="164"/>
            <w:bookmarkEnd w:id="165"/>
            <w:bookmarkEnd w:id="166"/>
            <w:bookmarkEnd w:id="167"/>
            <w:bookmarkEnd w:id="168"/>
            <w:bookmarkEnd w:id="169"/>
            <w:bookmarkEnd w:id="170"/>
          </w:p>
        </w:tc>
        <w:tc>
          <w:tcPr>
            <w:tcW w:w="1002" w:type="dxa"/>
            <w:tcBorders>
              <w:right w:val="single" w:color="auto" w:sz="4" w:space="0"/>
            </w:tcBorders>
            <w:vAlign w:val="center"/>
          </w:tcPr>
          <w:p w14:paraId="2F73186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328" w:type="dxa"/>
            <w:tcBorders>
              <w:left w:val="single" w:color="auto" w:sz="4" w:space="0"/>
            </w:tcBorders>
            <w:vAlign w:val="center"/>
          </w:tcPr>
          <w:p w14:paraId="6D7CF512">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995" w:type="dxa"/>
            <w:vAlign w:val="center"/>
          </w:tcPr>
          <w:p w14:paraId="6DD2ADD2">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35" w:type="dxa"/>
            <w:vAlign w:val="center"/>
          </w:tcPr>
          <w:p w14:paraId="46633BE9">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3CADF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002" w:type="dxa"/>
            <w:vAlign w:val="center"/>
          </w:tcPr>
          <w:p w14:paraId="20C74E2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1" w:name="_Toc173066415"/>
            <w:bookmarkStart w:id="172" w:name="_Toc383699916"/>
            <w:bookmarkStart w:id="173" w:name="_Toc301781621"/>
            <w:bookmarkStart w:id="174" w:name="_Toc373333699"/>
            <w:bookmarkStart w:id="175" w:name="_Toc295404991"/>
            <w:bookmarkStart w:id="176" w:name="_Toc173211914"/>
            <w:bookmarkStart w:id="177" w:name="_Toc297193195"/>
            <w:bookmarkStart w:id="178" w:name="_Toc254970602"/>
            <w:bookmarkStart w:id="179" w:name="_Toc254970743"/>
            <w:r>
              <w:rPr>
                <w:rFonts w:hint="eastAsia" w:ascii="宋体" w:hAnsi="宋体" w:eastAsia="宋体" w:cs="仿宋_GB2312"/>
                <w:color w:val="auto"/>
                <w:kern w:val="2"/>
                <w:sz w:val="24"/>
                <w:szCs w:val="24"/>
                <w:highlight w:val="none"/>
              </w:rPr>
              <w:t>…</w:t>
            </w:r>
            <w:bookmarkEnd w:id="171"/>
            <w:bookmarkEnd w:id="172"/>
            <w:bookmarkEnd w:id="173"/>
            <w:bookmarkEnd w:id="174"/>
            <w:bookmarkEnd w:id="175"/>
            <w:bookmarkEnd w:id="176"/>
            <w:bookmarkEnd w:id="177"/>
            <w:bookmarkEnd w:id="178"/>
            <w:bookmarkEnd w:id="179"/>
          </w:p>
        </w:tc>
        <w:tc>
          <w:tcPr>
            <w:tcW w:w="1002" w:type="dxa"/>
            <w:tcBorders>
              <w:right w:val="single" w:color="auto" w:sz="4" w:space="0"/>
            </w:tcBorders>
            <w:vAlign w:val="center"/>
          </w:tcPr>
          <w:p w14:paraId="190E728F">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328" w:type="dxa"/>
            <w:tcBorders>
              <w:left w:val="single" w:color="auto" w:sz="4" w:space="0"/>
            </w:tcBorders>
            <w:vAlign w:val="center"/>
          </w:tcPr>
          <w:p w14:paraId="5A4D8E7F">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995" w:type="dxa"/>
            <w:vAlign w:val="center"/>
          </w:tcPr>
          <w:p w14:paraId="6C6080F7">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35" w:type="dxa"/>
            <w:tcBorders>
              <w:right w:val="single" w:color="auto" w:sz="4" w:space="0"/>
            </w:tcBorders>
            <w:vAlign w:val="center"/>
          </w:tcPr>
          <w:p w14:paraId="4D4073F9">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78A43B8E">
      <w:pPr>
        <w:adjustRightInd w:val="0"/>
        <w:spacing w:line="360" w:lineRule="auto"/>
        <w:contextualSpacing/>
        <w:rPr>
          <w:rFonts w:hint="eastAsia" w:ascii="宋体" w:hAnsi="宋体" w:cs="仿宋_GB2312"/>
          <w:color w:val="auto"/>
          <w:sz w:val="24"/>
          <w:highlight w:val="none"/>
        </w:rPr>
      </w:pPr>
    </w:p>
    <w:p w14:paraId="4F8D9FDC">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73A9CB5">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采购需求”中的服务需求逐条作出明确响应，并作出偏离说明。</w:t>
      </w:r>
    </w:p>
    <w:p w14:paraId="6E9A80CD">
      <w:pPr>
        <w:pStyle w:val="12"/>
        <w:spacing w:after="0" w:line="360" w:lineRule="auto"/>
        <w:contextualSpacing/>
        <w:rPr>
          <w:rFonts w:hint="eastAsia" w:ascii="宋体" w:hAnsi="宋体" w:cs="仿宋_GB2312"/>
          <w:color w:val="auto"/>
          <w:sz w:val="24"/>
          <w:szCs w:val="24"/>
          <w:highlight w:val="none"/>
        </w:rPr>
      </w:pPr>
      <w:r>
        <w:rPr>
          <w:rFonts w:hint="eastAsia" w:ascii="宋体" w:hAnsi="宋体"/>
          <w:color w:val="auto"/>
          <w:kern w:val="0"/>
          <w:sz w:val="24"/>
          <w:szCs w:val="24"/>
          <w:highlight w:val="none"/>
        </w:rPr>
        <w:t>2.如果竞争性磋商文件需求为小于或大于某个数值标准时，响应文件承诺内容应当写明具体数值，否则按无效响应处理。</w:t>
      </w:r>
    </w:p>
    <w:p w14:paraId="384C2964">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3.供应商应根据竞标设备的性能指标，对照磋商文件要求，在“偏离说明”中注明“正偏离”“负偏离”或者“无偏离”。既不属于“正偏离”也不属于“负偏离”即为“无偏离”。</w:t>
      </w:r>
    </w:p>
    <w:p w14:paraId="5CDCB0FA">
      <w:pPr>
        <w:pStyle w:val="16"/>
        <w:spacing w:line="360" w:lineRule="auto"/>
        <w:contextualSpacing/>
        <w:rPr>
          <w:rFonts w:hint="eastAsia" w:hAnsi="宋体" w:cs="仿宋_GB2312"/>
          <w:color w:val="auto"/>
          <w:sz w:val="24"/>
          <w:szCs w:val="24"/>
          <w:highlight w:val="none"/>
        </w:rPr>
      </w:pPr>
    </w:p>
    <w:p w14:paraId="197E43E2">
      <w:pPr>
        <w:spacing w:line="360" w:lineRule="auto"/>
        <w:ind w:right="-817" w:rightChars="-389"/>
        <w:contextualSpacing/>
        <w:rPr>
          <w:rFonts w:hint="eastAsia" w:ascii="宋体" w:hAnsi="宋体" w:cs="仿宋_GB2312"/>
          <w:color w:val="auto"/>
          <w:sz w:val="24"/>
          <w:highlight w:val="none"/>
        </w:rPr>
      </w:pPr>
    </w:p>
    <w:p w14:paraId="1BFEFF82">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209CDFD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3D44FF9F">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B0F448A">
      <w:pPr>
        <w:rPr>
          <w:rFonts w:hint="eastAsia" w:ascii="宋体" w:hAnsi="宋体"/>
          <w:b/>
          <w:color w:val="auto"/>
          <w:sz w:val="24"/>
          <w:highlight w:val="none"/>
        </w:rPr>
      </w:pPr>
      <w:r>
        <w:rPr>
          <w:rFonts w:hint="eastAsia" w:ascii="宋体" w:hAnsi="宋体"/>
          <w:b/>
          <w:color w:val="auto"/>
          <w:sz w:val="24"/>
          <w:highlight w:val="none"/>
        </w:rPr>
        <w:br w:type="page"/>
      </w:r>
    </w:p>
    <w:p w14:paraId="33C52A71">
      <w:pPr>
        <w:snapToGrid w:val="0"/>
        <w:spacing w:before="156" w:beforeLines="50" w:after="50"/>
        <w:ind w:left="142"/>
        <w:jc w:val="left"/>
        <w:rPr>
          <w:rFonts w:hint="eastAsia" w:ascii="宋体" w:hAnsi="宋体"/>
          <w:b/>
          <w:color w:val="auto"/>
          <w:sz w:val="24"/>
          <w:highlight w:val="none"/>
        </w:rPr>
      </w:pPr>
      <w:r>
        <w:rPr>
          <w:rFonts w:hint="eastAsia" w:ascii="宋体" w:hAnsi="宋体"/>
          <w:b/>
          <w:color w:val="auto"/>
          <w:sz w:val="24"/>
          <w:highlight w:val="none"/>
        </w:rPr>
        <w:t>业绩一览表格式</w:t>
      </w:r>
    </w:p>
    <w:p w14:paraId="2DF9EF64">
      <w:pPr>
        <w:snapToGrid w:val="0"/>
        <w:spacing w:before="156" w:beforeLines="50" w:after="50"/>
        <w:ind w:left="142"/>
        <w:jc w:val="left"/>
        <w:rPr>
          <w:rFonts w:hint="eastAsia" w:ascii="宋体" w:hAnsi="宋体"/>
          <w:b/>
          <w:color w:val="auto"/>
          <w:sz w:val="24"/>
          <w:highlight w:val="none"/>
        </w:rPr>
      </w:pPr>
    </w:p>
    <w:p w14:paraId="6861ADF6">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企业业绩一览表</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977"/>
        <w:gridCol w:w="3624"/>
        <w:gridCol w:w="2609"/>
      </w:tblGrid>
      <w:tr w14:paraId="37CB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878" w:type="pct"/>
            <w:vAlign w:val="center"/>
          </w:tcPr>
          <w:p w14:paraId="065BA00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采购人名称</w:t>
            </w:r>
          </w:p>
        </w:tc>
        <w:tc>
          <w:tcPr>
            <w:tcW w:w="992" w:type="pct"/>
            <w:vAlign w:val="center"/>
          </w:tcPr>
          <w:p w14:paraId="041697A4">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项目名称</w:t>
            </w:r>
          </w:p>
        </w:tc>
        <w:tc>
          <w:tcPr>
            <w:tcW w:w="1818" w:type="pct"/>
            <w:vAlign w:val="center"/>
          </w:tcPr>
          <w:p w14:paraId="71C42E6A">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中标金额或合同金额（万元）</w:t>
            </w:r>
          </w:p>
        </w:tc>
        <w:tc>
          <w:tcPr>
            <w:tcW w:w="1309" w:type="pct"/>
            <w:vAlign w:val="center"/>
          </w:tcPr>
          <w:p w14:paraId="0E358F6C">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证明材料所在页码</w:t>
            </w:r>
          </w:p>
        </w:tc>
      </w:tr>
      <w:tr w14:paraId="240A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8" w:type="pct"/>
            <w:vAlign w:val="center"/>
          </w:tcPr>
          <w:p w14:paraId="23596734">
            <w:pPr>
              <w:spacing w:line="360" w:lineRule="auto"/>
              <w:contextualSpacing/>
              <w:jc w:val="center"/>
              <w:rPr>
                <w:rFonts w:hint="eastAsia" w:ascii="宋体" w:hAnsi="宋体"/>
                <w:color w:val="auto"/>
                <w:sz w:val="24"/>
                <w:szCs w:val="20"/>
                <w:highlight w:val="none"/>
              </w:rPr>
            </w:pPr>
          </w:p>
        </w:tc>
        <w:tc>
          <w:tcPr>
            <w:tcW w:w="992" w:type="pct"/>
            <w:vAlign w:val="center"/>
          </w:tcPr>
          <w:p w14:paraId="37D8F7E7">
            <w:pPr>
              <w:spacing w:line="360" w:lineRule="auto"/>
              <w:contextualSpacing/>
              <w:jc w:val="center"/>
              <w:rPr>
                <w:rFonts w:hint="eastAsia" w:ascii="宋体" w:hAnsi="宋体"/>
                <w:color w:val="auto"/>
                <w:sz w:val="24"/>
                <w:szCs w:val="20"/>
                <w:highlight w:val="none"/>
              </w:rPr>
            </w:pPr>
          </w:p>
        </w:tc>
        <w:tc>
          <w:tcPr>
            <w:tcW w:w="1818" w:type="pct"/>
            <w:vAlign w:val="center"/>
          </w:tcPr>
          <w:p w14:paraId="19AB33BC">
            <w:pPr>
              <w:spacing w:line="360" w:lineRule="auto"/>
              <w:contextualSpacing/>
              <w:jc w:val="center"/>
              <w:rPr>
                <w:rFonts w:hint="eastAsia" w:ascii="宋体" w:hAnsi="宋体"/>
                <w:color w:val="auto"/>
                <w:sz w:val="24"/>
                <w:szCs w:val="20"/>
                <w:highlight w:val="none"/>
              </w:rPr>
            </w:pPr>
          </w:p>
        </w:tc>
        <w:tc>
          <w:tcPr>
            <w:tcW w:w="1309" w:type="pct"/>
            <w:vAlign w:val="center"/>
          </w:tcPr>
          <w:p w14:paraId="57EC6C77">
            <w:pPr>
              <w:spacing w:line="360" w:lineRule="auto"/>
              <w:contextualSpacing/>
              <w:jc w:val="center"/>
              <w:rPr>
                <w:rFonts w:hint="eastAsia" w:ascii="宋体" w:hAnsi="宋体"/>
                <w:color w:val="auto"/>
                <w:sz w:val="24"/>
                <w:szCs w:val="20"/>
                <w:highlight w:val="none"/>
              </w:rPr>
            </w:pPr>
          </w:p>
        </w:tc>
      </w:tr>
      <w:tr w14:paraId="0C7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8" w:type="pct"/>
            <w:vAlign w:val="center"/>
          </w:tcPr>
          <w:p w14:paraId="2EF2DC07">
            <w:pPr>
              <w:spacing w:line="360" w:lineRule="auto"/>
              <w:contextualSpacing/>
              <w:jc w:val="center"/>
              <w:rPr>
                <w:rFonts w:hint="eastAsia" w:ascii="宋体" w:hAnsi="宋体"/>
                <w:color w:val="auto"/>
                <w:sz w:val="24"/>
                <w:szCs w:val="20"/>
                <w:highlight w:val="none"/>
              </w:rPr>
            </w:pPr>
          </w:p>
        </w:tc>
        <w:tc>
          <w:tcPr>
            <w:tcW w:w="992" w:type="pct"/>
            <w:vAlign w:val="center"/>
          </w:tcPr>
          <w:p w14:paraId="35EFBCE1">
            <w:pPr>
              <w:spacing w:line="360" w:lineRule="auto"/>
              <w:contextualSpacing/>
              <w:jc w:val="center"/>
              <w:rPr>
                <w:rFonts w:hint="eastAsia" w:ascii="宋体" w:hAnsi="宋体"/>
                <w:color w:val="auto"/>
                <w:sz w:val="24"/>
                <w:szCs w:val="20"/>
                <w:highlight w:val="none"/>
              </w:rPr>
            </w:pPr>
          </w:p>
        </w:tc>
        <w:tc>
          <w:tcPr>
            <w:tcW w:w="1818" w:type="pct"/>
            <w:vAlign w:val="center"/>
          </w:tcPr>
          <w:p w14:paraId="492DD064">
            <w:pPr>
              <w:spacing w:line="360" w:lineRule="auto"/>
              <w:contextualSpacing/>
              <w:jc w:val="center"/>
              <w:rPr>
                <w:rFonts w:hint="eastAsia" w:ascii="宋体" w:hAnsi="宋体"/>
                <w:color w:val="auto"/>
                <w:sz w:val="24"/>
                <w:szCs w:val="20"/>
                <w:highlight w:val="none"/>
              </w:rPr>
            </w:pPr>
          </w:p>
        </w:tc>
        <w:tc>
          <w:tcPr>
            <w:tcW w:w="1309" w:type="pct"/>
            <w:vAlign w:val="center"/>
          </w:tcPr>
          <w:p w14:paraId="7DA05F32">
            <w:pPr>
              <w:spacing w:line="360" w:lineRule="auto"/>
              <w:contextualSpacing/>
              <w:jc w:val="center"/>
              <w:rPr>
                <w:rFonts w:hint="eastAsia" w:ascii="宋体" w:hAnsi="宋体"/>
                <w:color w:val="auto"/>
                <w:sz w:val="24"/>
                <w:szCs w:val="20"/>
                <w:highlight w:val="none"/>
              </w:rPr>
            </w:pPr>
          </w:p>
        </w:tc>
      </w:tr>
      <w:tr w14:paraId="6BED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78" w:type="pct"/>
            <w:vAlign w:val="center"/>
          </w:tcPr>
          <w:p w14:paraId="65B30BE0">
            <w:pPr>
              <w:spacing w:line="360" w:lineRule="auto"/>
              <w:contextualSpacing/>
              <w:jc w:val="center"/>
              <w:rPr>
                <w:rFonts w:hint="eastAsia" w:ascii="宋体" w:hAnsi="宋体"/>
                <w:color w:val="auto"/>
                <w:sz w:val="24"/>
                <w:szCs w:val="20"/>
                <w:highlight w:val="none"/>
              </w:rPr>
            </w:pPr>
          </w:p>
        </w:tc>
        <w:tc>
          <w:tcPr>
            <w:tcW w:w="992" w:type="pct"/>
            <w:vAlign w:val="center"/>
          </w:tcPr>
          <w:p w14:paraId="20DB8F75">
            <w:pPr>
              <w:spacing w:line="360" w:lineRule="auto"/>
              <w:contextualSpacing/>
              <w:jc w:val="center"/>
              <w:rPr>
                <w:rFonts w:hint="eastAsia" w:ascii="宋体" w:hAnsi="宋体"/>
                <w:color w:val="auto"/>
                <w:sz w:val="24"/>
                <w:szCs w:val="20"/>
                <w:highlight w:val="none"/>
              </w:rPr>
            </w:pPr>
          </w:p>
        </w:tc>
        <w:tc>
          <w:tcPr>
            <w:tcW w:w="1818" w:type="pct"/>
            <w:vAlign w:val="center"/>
          </w:tcPr>
          <w:p w14:paraId="221B3161">
            <w:pPr>
              <w:spacing w:line="360" w:lineRule="auto"/>
              <w:contextualSpacing/>
              <w:jc w:val="center"/>
              <w:rPr>
                <w:rFonts w:hint="eastAsia" w:ascii="宋体" w:hAnsi="宋体"/>
                <w:color w:val="auto"/>
                <w:sz w:val="24"/>
                <w:szCs w:val="20"/>
                <w:highlight w:val="none"/>
              </w:rPr>
            </w:pPr>
          </w:p>
        </w:tc>
        <w:tc>
          <w:tcPr>
            <w:tcW w:w="1309" w:type="pct"/>
            <w:vAlign w:val="center"/>
          </w:tcPr>
          <w:p w14:paraId="084220B9">
            <w:pPr>
              <w:spacing w:line="360" w:lineRule="auto"/>
              <w:contextualSpacing/>
              <w:jc w:val="center"/>
              <w:rPr>
                <w:rFonts w:hint="eastAsia" w:ascii="宋体" w:hAnsi="宋体"/>
                <w:color w:val="auto"/>
                <w:sz w:val="24"/>
                <w:szCs w:val="20"/>
                <w:highlight w:val="none"/>
              </w:rPr>
            </w:pPr>
          </w:p>
        </w:tc>
      </w:tr>
    </w:tbl>
    <w:p w14:paraId="23D444FE">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注：根据评审标准提供相关证明材料。</w:t>
      </w:r>
    </w:p>
    <w:p w14:paraId="2167926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1D692462">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供应商（盖公章）：              </w:t>
      </w:r>
    </w:p>
    <w:p w14:paraId="65A593B3">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日 期：</w:t>
      </w:r>
    </w:p>
    <w:p w14:paraId="1C201A8A">
      <w:pPr>
        <w:jc w:val="left"/>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6A6D1D0">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项目负责人业绩一览表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566"/>
        <w:gridCol w:w="2869"/>
        <w:gridCol w:w="2068"/>
        <w:gridCol w:w="2068"/>
      </w:tblGrid>
      <w:tr w14:paraId="242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96" w:type="pct"/>
            <w:vAlign w:val="center"/>
          </w:tcPr>
          <w:p w14:paraId="18CBDC7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采购人名称</w:t>
            </w:r>
          </w:p>
        </w:tc>
        <w:tc>
          <w:tcPr>
            <w:tcW w:w="786" w:type="pct"/>
            <w:vAlign w:val="center"/>
          </w:tcPr>
          <w:p w14:paraId="5FD4F0FB">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项目名称</w:t>
            </w:r>
          </w:p>
        </w:tc>
        <w:tc>
          <w:tcPr>
            <w:tcW w:w="1440" w:type="pct"/>
            <w:vAlign w:val="center"/>
          </w:tcPr>
          <w:p w14:paraId="072DB8C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中标金额或合同金额（万元）</w:t>
            </w:r>
          </w:p>
        </w:tc>
        <w:tc>
          <w:tcPr>
            <w:tcW w:w="1038" w:type="pct"/>
            <w:vAlign w:val="center"/>
          </w:tcPr>
          <w:p w14:paraId="0016A43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项目负责人</w:t>
            </w:r>
          </w:p>
        </w:tc>
        <w:tc>
          <w:tcPr>
            <w:tcW w:w="1038" w:type="pct"/>
            <w:vAlign w:val="center"/>
          </w:tcPr>
          <w:p w14:paraId="7FA626AB">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证明材料所在页码</w:t>
            </w:r>
          </w:p>
        </w:tc>
      </w:tr>
      <w:tr w14:paraId="0C85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96" w:type="pct"/>
            <w:vAlign w:val="center"/>
          </w:tcPr>
          <w:p w14:paraId="717484C2">
            <w:pPr>
              <w:spacing w:line="360" w:lineRule="auto"/>
              <w:contextualSpacing/>
              <w:jc w:val="center"/>
              <w:rPr>
                <w:rFonts w:hint="eastAsia" w:ascii="宋体" w:hAnsi="宋体"/>
                <w:color w:val="auto"/>
                <w:sz w:val="24"/>
                <w:szCs w:val="20"/>
                <w:highlight w:val="none"/>
              </w:rPr>
            </w:pPr>
          </w:p>
        </w:tc>
        <w:tc>
          <w:tcPr>
            <w:tcW w:w="786" w:type="pct"/>
            <w:vAlign w:val="center"/>
          </w:tcPr>
          <w:p w14:paraId="1E15F6B9">
            <w:pPr>
              <w:spacing w:line="360" w:lineRule="auto"/>
              <w:contextualSpacing/>
              <w:jc w:val="center"/>
              <w:rPr>
                <w:rFonts w:hint="eastAsia" w:ascii="宋体" w:hAnsi="宋体"/>
                <w:color w:val="auto"/>
                <w:sz w:val="24"/>
                <w:szCs w:val="20"/>
                <w:highlight w:val="none"/>
              </w:rPr>
            </w:pPr>
          </w:p>
        </w:tc>
        <w:tc>
          <w:tcPr>
            <w:tcW w:w="1440" w:type="pct"/>
            <w:vAlign w:val="center"/>
          </w:tcPr>
          <w:p w14:paraId="4BA6CE94">
            <w:pPr>
              <w:spacing w:line="360" w:lineRule="auto"/>
              <w:contextualSpacing/>
              <w:jc w:val="center"/>
              <w:rPr>
                <w:rFonts w:hint="eastAsia" w:ascii="宋体" w:hAnsi="宋体"/>
                <w:color w:val="auto"/>
                <w:sz w:val="24"/>
                <w:szCs w:val="20"/>
                <w:highlight w:val="none"/>
              </w:rPr>
            </w:pPr>
          </w:p>
        </w:tc>
        <w:tc>
          <w:tcPr>
            <w:tcW w:w="1038" w:type="pct"/>
            <w:vAlign w:val="center"/>
          </w:tcPr>
          <w:p w14:paraId="594FE685">
            <w:pPr>
              <w:spacing w:line="360" w:lineRule="auto"/>
              <w:contextualSpacing/>
              <w:jc w:val="center"/>
              <w:rPr>
                <w:rFonts w:hint="eastAsia" w:ascii="宋体" w:hAnsi="宋体"/>
                <w:color w:val="auto"/>
                <w:sz w:val="24"/>
                <w:szCs w:val="20"/>
                <w:highlight w:val="none"/>
              </w:rPr>
            </w:pPr>
          </w:p>
        </w:tc>
        <w:tc>
          <w:tcPr>
            <w:tcW w:w="1038" w:type="pct"/>
            <w:vAlign w:val="center"/>
          </w:tcPr>
          <w:p w14:paraId="694B6597">
            <w:pPr>
              <w:spacing w:line="360" w:lineRule="auto"/>
              <w:contextualSpacing/>
              <w:jc w:val="center"/>
              <w:rPr>
                <w:rFonts w:hint="eastAsia" w:ascii="宋体" w:hAnsi="宋体"/>
                <w:color w:val="auto"/>
                <w:sz w:val="24"/>
                <w:szCs w:val="20"/>
                <w:highlight w:val="none"/>
              </w:rPr>
            </w:pPr>
          </w:p>
        </w:tc>
      </w:tr>
      <w:tr w14:paraId="25EA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96" w:type="pct"/>
            <w:vAlign w:val="center"/>
          </w:tcPr>
          <w:p w14:paraId="6D17EFC1">
            <w:pPr>
              <w:spacing w:line="360" w:lineRule="auto"/>
              <w:contextualSpacing/>
              <w:jc w:val="center"/>
              <w:rPr>
                <w:rFonts w:hint="eastAsia" w:ascii="宋体" w:hAnsi="宋体"/>
                <w:color w:val="auto"/>
                <w:sz w:val="24"/>
                <w:szCs w:val="20"/>
                <w:highlight w:val="none"/>
              </w:rPr>
            </w:pPr>
          </w:p>
        </w:tc>
        <w:tc>
          <w:tcPr>
            <w:tcW w:w="786" w:type="pct"/>
            <w:vAlign w:val="center"/>
          </w:tcPr>
          <w:p w14:paraId="4A55B427">
            <w:pPr>
              <w:spacing w:line="360" w:lineRule="auto"/>
              <w:contextualSpacing/>
              <w:jc w:val="center"/>
              <w:rPr>
                <w:rFonts w:hint="eastAsia" w:ascii="宋体" w:hAnsi="宋体"/>
                <w:color w:val="auto"/>
                <w:sz w:val="24"/>
                <w:szCs w:val="20"/>
                <w:highlight w:val="none"/>
              </w:rPr>
            </w:pPr>
          </w:p>
        </w:tc>
        <w:tc>
          <w:tcPr>
            <w:tcW w:w="1440" w:type="pct"/>
            <w:vAlign w:val="center"/>
          </w:tcPr>
          <w:p w14:paraId="54ED0B84">
            <w:pPr>
              <w:spacing w:line="360" w:lineRule="auto"/>
              <w:contextualSpacing/>
              <w:jc w:val="center"/>
              <w:rPr>
                <w:rFonts w:hint="eastAsia" w:ascii="宋体" w:hAnsi="宋体"/>
                <w:color w:val="auto"/>
                <w:sz w:val="24"/>
                <w:szCs w:val="20"/>
                <w:highlight w:val="none"/>
              </w:rPr>
            </w:pPr>
          </w:p>
        </w:tc>
        <w:tc>
          <w:tcPr>
            <w:tcW w:w="1038" w:type="pct"/>
            <w:vAlign w:val="center"/>
          </w:tcPr>
          <w:p w14:paraId="24DFAE82">
            <w:pPr>
              <w:spacing w:line="360" w:lineRule="auto"/>
              <w:contextualSpacing/>
              <w:jc w:val="center"/>
              <w:rPr>
                <w:rFonts w:hint="eastAsia" w:ascii="宋体" w:hAnsi="宋体"/>
                <w:color w:val="auto"/>
                <w:sz w:val="24"/>
                <w:szCs w:val="20"/>
                <w:highlight w:val="none"/>
              </w:rPr>
            </w:pPr>
          </w:p>
        </w:tc>
        <w:tc>
          <w:tcPr>
            <w:tcW w:w="1038" w:type="pct"/>
            <w:vAlign w:val="center"/>
          </w:tcPr>
          <w:p w14:paraId="343665C1">
            <w:pPr>
              <w:spacing w:line="360" w:lineRule="auto"/>
              <w:contextualSpacing/>
              <w:jc w:val="center"/>
              <w:rPr>
                <w:rFonts w:hint="eastAsia" w:ascii="宋体" w:hAnsi="宋体"/>
                <w:color w:val="auto"/>
                <w:sz w:val="24"/>
                <w:szCs w:val="20"/>
                <w:highlight w:val="none"/>
              </w:rPr>
            </w:pPr>
          </w:p>
        </w:tc>
      </w:tr>
      <w:tr w14:paraId="229B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96" w:type="pct"/>
            <w:vAlign w:val="center"/>
          </w:tcPr>
          <w:p w14:paraId="2B084CAC">
            <w:pPr>
              <w:spacing w:line="360" w:lineRule="auto"/>
              <w:contextualSpacing/>
              <w:jc w:val="center"/>
              <w:rPr>
                <w:rFonts w:hint="eastAsia" w:ascii="宋体" w:hAnsi="宋体"/>
                <w:color w:val="auto"/>
                <w:sz w:val="24"/>
                <w:szCs w:val="20"/>
                <w:highlight w:val="none"/>
              </w:rPr>
            </w:pPr>
          </w:p>
        </w:tc>
        <w:tc>
          <w:tcPr>
            <w:tcW w:w="786" w:type="pct"/>
            <w:vAlign w:val="center"/>
          </w:tcPr>
          <w:p w14:paraId="787235F4">
            <w:pPr>
              <w:spacing w:line="360" w:lineRule="auto"/>
              <w:contextualSpacing/>
              <w:jc w:val="center"/>
              <w:rPr>
                <w:rFonts w:hint="eastAsia" w:ascii="宋体" w:hAnsi="宋体"/>
                <w:color w:val="auto"/>
                <w:sz w:val="24"/>
                <w:szCs w:val="20"/>
                <w:highlight w:val="none"/>
              </w:rPr>
            </w:pPr>
          </w:p>
        </w:tc>
        <w:tc>
          <w:tcPr>
            <w:tcW w:w="1440" w:type="pct"/>
            <w:vAlign w:val="center"/>
          </w:tcPr>
          <w:p w14:paraId="508CB8D1">
            <w:pPr>
              <w:spacing w:line="360" w:lineRule="auto"/>
              <w:contextualSpacing/>
              <w:jc w:val="center"/>
              <w:rPr>
                <w:rFonts w:hint="eastAsia" w:ascii="宋体" w:hAnsi="宋体"/>
                <w:color w:val="auto"/>
                <w:sz w:val="24"/>
                <w:szCs w:val="20"/>
                <w:highlight w:val="none"/>
              </w:rPr>
            </w:pPr>
          </w:p>
        </w:tc>
        <w:tc>
          <w:tcPr>
            <w:tcW w:w="1038" w:type="pct"/>
            <w:vAlign w:val="center"/>
          </w:tcPr>
          <w:p w14:paraId="419B0869">
            <w:pPr>
              <w:spacing w:line="360" w:lineRule="auto"/>
              <w:contextualSpacing/>
              <w:jc w:val="center"/>
              <w:rPr>
                <w:rFonts w:hint="eastAsia" w:ascii="宋体" w:hAnsi="宋体"/>
                <w:color w:val="auto"/>
                <w:sz w:val="24"/>
                <w:szCs w:val="20"/>
                <w:highlight w:val="none"/>
              </w:rPr>
            </w:pPr>
          </w:p>
        </w:tc>
        <w:tc>
          <w:tcPr>
            <w:tcW w:w="1038" w:type="pct"/>
            <w:vAlign w:val="center"/>
          </w:tcPr>
          <w:p w14:paraId="739E7FDB">
            <w:pPr>
              <w:spacing w:line="360" w:lineRule="auto"/>
              <w:contextualSpacing/>
              <w:jc w:val="center"/>
              <w:rPr>
                <w:rFonts w:hint="eastAsia" w:ascii="宋体" w:hAnsi="宋体"/>
                <w:color w:val="auto"/>
                <w:sz w:val="24"/>
                <w:szCs w:val="20"/>
                <w:highlight w:val="none"/>
              </w:rPr>
            </w:pPr>
          </w:p>
        </w:tc>
      </w:tr>
    </w:tbl>
    <w:p w14:paraId="502CDB13">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注：根据评审标准提供相关证明材料。</w:t>
      </w:r>
    </w:p>
    <w:p w14:paraId="63DD4676">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3AE4FF8C">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供应商（盖公章）：              </w:t>
      </w:r>
    </w:p>
    <w:p w14:paraId="7E2C8029">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0C3DB117">
      <w:pPr>
        <w:spacing w:line="360" w:lineRule="auto"/>
        <w:contextualSpacing/>
        <w:jc w:val="left"/>
        <w:rPr>
          <w:rFonts w:hint="eastAsia" w:ascii="宋体" w:hAnsi="宋体"/>
          <w:color w:val="auto"/>
          <w:sz w:val="24"/>
          <w:szCs w:val="20"/>
          <w:highlight w:val="none"/>
        </w:rPr>
      </w:pPr>
    </w:p>
    <w:p w14:paraId="35BF6D23">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0BCAB0E2">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中小企业声明函（服务）</w:t>
      </w:r>
    </w:p>
    <w:p w14:paraId="79F0876B">
      <w:pPr>
        <w:spacing w:before="2" w:line="500" w:lineRule="exact"/>
        <w:ind w:firstLine="708" w:firstLineChars="294"/>
        <w:rPr>
          <w:rFonts w:hint="eastAsia" w:ascii="宋体" w:hAnsi="宋体" w:cs="宋体"/>
          <w:b/>
          <w:bCs/>
          <w:color w:val="auto"/>
          <w:sz w:val="24"/>
          <w:highlight w:val="none"/>
        </w:rPr>
      </w:pPr>
    </w:p>
    <w:p w14:paraId="1B88125A">
      <w:pPr>
        <w:pStyle w:val="13"/>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E34D18C">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B57D34E">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352434F">
      <w:pPr>
        <w:pStyle w:val="13"/>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15ECFDBA">
      <w:pPr>
        <w:pStyle w:val="13"/>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FCE7BBF">
      <w:pPr>
        <w:pStyle w:val="13"/>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F6E2A8C">
      <w:pPr>
        <w:pStyle w:val="13"/>
        <w:spacing w:before="56" w:line="500" w:lineRule="exact"/>
        <w:ind w:right="1808" w:firstLine="705" w:firstLineChars="294"/>
        <w:rPr>
          <w:rFonts w:hint="eastAsia" w:ascii="宋体" w:hAnsi="宋体"/>
          <w:color w:val="auto"/>
          <w:sz w:val="24"/>
          <w:highlight w:val="none"/>
        </w:rPr>
      </w:pPr>
    </w:p>
    <w:p w14:paraId="706326BB">
      <w:pPr>
        <w:pStyle w:val="13"/>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26D1C71A">
      <w:pPr>
        <w:pStyle w:val="13"/>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58CFEAF7">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B75DA40">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3429EE5">
      <w:pPr>
        <w:spacing w:line="360" w:lineRule="auto"/>
        <w:contextualSpacing/>
        <w:rPr>
          <w:rFonts w:hint="eastAsia" w:ascii="仿宋_GB2312" w:hAnsi="仿宋_GB2312" w:eastAsia="仿宋_GB2312" w:cs="仿宋_GB2312"/>
          <w:color w:val="auto"/>
          <w:sz w:val="32"/>
          <w:szCs w:val="32"/>
          <w:highlight w:val="none"/>
        </w:rPr>
      </w:pPr>
    </w:p>
    <w:p w14:paraId="1DD6824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9506B0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D27D7B2">
      <w:pPr>
        <w:spacing w:line="360" w:lineRule="auto"/>
        <w:contextualSpacing/>
        <w:rPr>
          <w:rFonts w:hint="eastAsia" w:ascii="宋体" w:hAnsi="宋体" w:cs="仿宋_GB2312"/>
          <w:color w:val="auto"/>
          <w:sz w:val="24"/>
          <w:highlight w:val="none"/>
        </w:rPr>
      </w:pPr>
    </w:p>
    <w:p w14:paraId="6C8A98CF">
      <w:pPr>
        <w:spacing w:line="360" w:lineRule="auto"/>
        <w:contextualSpacing/>
        <w:rPr>
          <w:rFonts w:hint="eastAsia" w:ascii="宋体" w:hAnsi="宋体" w:cs="仿宋_GB2312"/>
          <w:color w:val="auto"/>
          <w:sz w:val="24"/>
          <w:highlight w:val="none"/>
        </w:rPr>
      </w:pPr>
    </w:p>
    <w:p w14:paraId="1C15328A">
      <w:pPr>
        <w:spacing w:line="360" w:lineRule="auto"/>
        <w:contextualSpacing/>
        <w:rPr>
          <w:rFonts w:hint="eastAsia" w:ascii="宋体" w:hAnsi="宋体" w:cs="仿宋_GB2312"/>
          <w:color w:val="auto"/>
          <w:sz w:val="24"/>
          <w:highlight w:val="none"/>
        </w:rPr>
      </w:pPr>
    </w:p>
    <w:p w14:paraId="74409CFD">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DD3935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68C84D24">
      <w:pPr>
        <w:spacing w:line="360" w:lineRule="auto"/>
        <w:contextualSpacing/>
        <w:rPr>
          <w:rFonts w:hint="eastAsia" w:ascii="宋体" w:hAnsi="宋体" w:cs="仿宋_GB2312"/>
          <w:color w:val="auto"/>
          <w:sz w:val="24"/>
          <w:highlight w:val="none"/>
        </w:rPr>
      </w:pPr>
    </w:p>
    <w:p w14:paraId="67444481">
      <w:pPr>
        <w:spacing w:line="360" w:lineRule="auto"/>
        <w:contextualSpacing/>
        <w:rPr>
          <w:rFonts w:hint="eastAsia" w:ascii="宋体" w:hAnsi="宋体" w:cs="仿宋_GB2312"/>
          <w:color w:val="auto"/>
          <w:sz w:val="24"/>
          <w:highlight w:val="none"/>
        </w:rPr>
      </w:pPr>
    </w:p>
    <w:p w14:paraId="4104EE51">
      <w:pPr>
        <w:spacing w:line="360" w:lineRule="auto"/>
        <w:contextualSpacing/>
        <w:rPr>
          <w:rFonts w:hint="eastAsia" w:ascii="宋体" w:hAnsi="宋体" w:cs="仿宋_GB2312"/>
          <w:color w:val="auto"/>
          <w:sz w:val="24"/>
          <w:highlight w:val="none"/>
        </w:rPr>
      </w:pPr>
    </w:p>
    <w:p w14:paraId="7537710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AF78D41">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宋体" w:hAnsi="宋体"/>
          <w:b/>
          <w:bCs/>
          <w:color w:val="auto"/>
          <w:sz w:val="32"/>
          <w:szCs w:val="32"/>
          <w:highlight w:val="none"/>
        </w:rPr>
        <w:t>质疑函（格式）</w:t>
      </w:r>
    </w:p>
    <w:p w14:paraId="35F2D88C">
      <w:pPr>
        <w:pStyle w:val="16"/>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406A35EC">
      <w:pPr>
        <w:pStyle w:val="16"/>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45A36804">
      <w:pPr>
        <w:pStyle w:val="16"/>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8DA2DA8">
      <w:pPr>
        <w:pStyle w:val="16"/>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5165574">
      <w:pPr>
        <w:pStyle w:val="16"/>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54D931A9">
      <w:pPr>
        <w:pStyle w:val="16"/>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2B52F72A">
      <w:pPr>
        <w:pStyle w:val="16"/>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8E0C6C6">
      <w:pPr>
        <w:pStyle w:val="16"/>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52365C77">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0A862676">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77E3F8D">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2158F764">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D1771C5">
      <w:pPr>
        <w:pStyle w:val="16"/>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3774867B">
      <w:pPr>
        <w:pStyle w:val="16"/>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C57F687">
      <w:pPr>
        <w:pStyle w:val="16"/>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2599445A">
      <w:pPr>
        <w:pStyle w:val="16"/>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03E00A17">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44EFBC38">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3C147C19">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78E9970E">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3454FB55">
      <w:pPr>
        <w:pStyle w:val="16"/>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B3AC079">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7F6BE91">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2FF9ADFF">
      <w:pPr>
        <w:pStyle w:val="16"/>
        <w:spacing w:line="360" w:lineRule="auto"/>
        <w:ind w:left="25" w:leftChars="12" w:firstLine="352" w:firstLineChars="147"/>
        <w:contextualSpacing/>
        <w:rPr>
          <w:rFonts w:hint="eastAsia" w:hAnsi="宋体"/>
          <w:color w:val="auto"/>
          <w:sz w:val="24"/>
          <w:szCs w:val="24"/>
          <w:highlight w:val="none"/>
        </w:rPr>
      </w:pPr>
    </w:p>
    <w:p w14:paraId="1894EA01">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23E1DE17">
      <w:pPr>
        <w:pStyle w:val="16"/>
        <w:spacing w:line="360" w:lineRule="auto"/>
        <w:ind w:left="25" w:leftChars="12" w:firstLine="352" w:firstLineChars="147"/>
        <w:contextualSpacing/>
        <w:rPr>
          <w:rFonts w:hint="eastAsia" w:hAnsi="宋体"/>
          <w:color w:val="auto"/>
          <w:sz w:val="24"/>
          <w:szCs w:val="24"/>
          <w:highlight w:val="none"/>
        </w:rPr>
      </w:pPr>
    </w:p>
    <w:p w14:paraId="2B11D4E6">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66214C66">
      <w:pPr>
        <w:pStyle w:val="16"/>
        <w:spacing w:line="360" w:lineRule="auto"/>
        <w:contextualSpacing/>
        <w:rPr>
          <w:rFonts w:hint="eastAsia" w:hAnsi="宋体"/>
          <w:b/>
          <w:color w:val="auto"/>
          <w:sz w:val="24"/>
          <w:szCs w:val="24"/>
          <w:highlight w:val="none"/>
        </w:rPr>
      </w:pPr>
    </w:p>
    <w:p w14:paraId="267CE4E2">
      <w:pPr>
        <w:pStyle w:val="16"/>
        <w:spacing w:line="360" w:lineRule="auto"/>
        <w:contextualSpacing/>
        <w:rPr>
          <w:rFonts w:hint="eastAsia" w:hAnsi="宋体"/>
          <w:b/>
          <w:color w:val="auto"/>
          <w:sz w:val="24"/>
          <w:szCs w:val="24"/>
          <w:highlight w:val="none"/>
        </w:rPr>
      </w:pPr>
    </w:p>
    <w:p w14:paraId="2065874C">
      <w:pPr>
        <w:pStyle w:val="16"/>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7204363D">
      <w:pPr>
        <w:pStyle w:val="16"/>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6A1B4E1">
      <w:pPr>
        <w:pStyle w:val="16"/>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A4D2D0">
      <w:pPr>
        <w:pStyle w:val="16"/>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2383C71">
      <w:pPr>
        <w:pStyle w:val="16"/>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273B4D0">
      <w:pPr>
        <w:pStyle w:val="16"/>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4BEC4968">
      <w:pPr>
        <w:pStyle w:val="16"/>
        <w:snapToGrid w:val="0"/>
        <w:rPr>
          <w:b/>
          <w:color w:val="auto"/>
          <w:sz w:val="24"/>
          <w:szCs w:val="24"/>
          <w:highlight w:val="none"/>
        </w:rPr>
      </w:pPr>
    </w:p>
    <w:p w14:paraId="42C8FD50">
      <w:pPr>
        <w:spacing w:line="460" w:lineRule="exact"/>
        <w:jc w:val="center"/>
        <w:rPr>
          <w:rFonts w:eastAsia="隶书"/>
          <w:color w:val="auto"/>
          <w:sz w:val="44"/>
          <w:highlight w:val="none"/>
        </w:rPr>
      </w:pPr>
      <w:r>
        <w:rPr>
          <w:rFonts w:eastAsia="隶书"/>
          <w:color w:val="auto"/>
          <w:sz w:val="44"/>
          <w:highlight w:val="none"/>
        </w:rPr>
        <w:br w:type="page"/>
      </w:r>
    </w:p>
    <w:p w14:paraId="33AABA6F">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37BEFC08">
      <w:pPr>
        <w:pStyle w:val="1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34D7923A">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4D11944F">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673815A">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08362DB2">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2183AA88">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5331E4F8">
      <w:pPr>
        <w:pStyle w:val="1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3C29D576">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2BEEE1C4">
      <w:pPr>
        <w:pStyle w:val="1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0657E423">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74D7D493">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702FEA5">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68EFC180">
      <w:pPr>
        <w:pStyle w:val="1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50DF493B">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21092E55">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78433ACF">
      <w:pPr>
        <w:pStyle w:val="1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633FF6D">
      <w:pPr>
        <w:pStyle w:val="1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3DAC58C">
      <w:pPr>
        <w:pStyle w:val="1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AD97A9B">
      <w:pPr>
        <w:pStyle w:val="1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5441519E">
      <w:pPr>
        <w:pStyle w:val="1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68E4F4E9">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329478AB">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04E612CA">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096B7A9F">
      <w:pPr>
        <w:pStyle w:val="16"/>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B4BD1D1">
      <w:pPr>
        <w:pStyle w:val="1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26BD37A3">
      <w:pPr>
        <w:pStyle w:val="16"/>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440C33AB">
      <w:pPr>
        <w:pStyle w:val="16"/>
        <w:spacing w:line="360" w:lineRule="auto"/>
        <w:ind w:firstLine="241"/>
        <w:rPr>
          <w:rFonts w:hint="eastAsia" w:hAnsi="宋体"/>
          <w:bCs/>
          <w:color w:val="auto"/>
          <w:sz w:val="24"/>
          <w:szCs w:val="24"/>
          <w:highlight w:val="none"/>
          <w:u w:val="single"/>
        </w:rPr>
      </w:pPr>
    </w:p>
    <w:p w14:paraId="2326FD97">
      <w:pPr>
        <w:pStyle w:val="16"/>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29DB54DC">
      <w:pPr>
        <w:pStyle w:val="1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E534EF1">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3D085748">
      <w:pPr>
        <w:pStyle w:val="16"/>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040935EF">
      <w:pPr>
        <w:pStyle w:val="16"/>
        <w:spacing w:line="360" w:lineRule="auto"/>
        <w:ind w:left="25" w:leftChars="12" w:firstLine="472" w:firstLineChars="197"/>
        <w:rPr>
          <w:rFonts w:hint="eastAsia" w:hAnsi="宋体"/>
          <w:color w:val="auto"/>
          <w:sz w:val="24"/>
          <w:szCs w:val="24"/>
          <w:highlight w:val="none"/>
        </w:rPr>
      </w:pPr>
    </w:p>
    <w:p w14:paraId="7066BDF4">
      <w:pPr>
        <w:pStyle w:val="16"/>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30923952">
      <w:pPr>
        <w:pStyle w:val="16"/>
        <w:spacing w:line="360" w:lineRule="auto"/>
        <w:ind w:left="25" w:leftChars="12" w:firstLine="352" w:firstLineChars="147"/>
        <w:rPr>
          <w:rFonts w:hint="eastAsia" w:hAnsi="宋体"/>
          <w:bCs/>
          <w:color w:val="auto"/>
          <w:sz w:val="24"/>
          <w:szCs w:val="24"/>
          <w:highlight w:val="none"/>
          <w:u w:val="single"/>
        </w:rPr>
      </w:pPr>
    </w:p>
    <w:p w14:paraId="74ADC60B">
      <w:pPr>
        <w:pStyle w:val="16"/>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9938A3C">
      <w:pPr>
        <w:pStyle w:val="16"/>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C2AEB8D">
      <w:pPr>
        <w:pStyle w:val="1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59B4C33">
      <w:pPr>
        <w:pStyle w:val="1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1C72169">
      <w:pPr>
        <w:pStyle w:val="16"/>
        <w:spacing w:line="360" w:lineRule="auto"/>
        <w:ind w:left="25" w:leftChars="12" w:firstLine="352" w:firstLineChars="147"/>
        <w:rPr>
          <w:rFonts w:hint="eastAsia" w:hAnsi="宋体"/>
          <w:color w:val="auto"/>
          <w:sz w:val="24"/>
          <w:szCs w:val="24"/>
          <w:highlight w:val="none"/>
        </w:rPr>
      </w:pPr>
    </w:p>
    <w:p w14:paraId="0F598DAB">
      <w:pPr>
        <w:pStyle w:val="1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99C8866">
      <w:pPr>
        <w:pStyle w:val="1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529A280">
      <w:pPr>
        <w:pStyle w:val="16"/>
        <w:snapToGrid w:val="0"/>
        <w:spacing w:line="360" w:lineRule="auto"/>
        <w:rPr>
          <w:rFonts w:hint="eastAsia" w:hAnsi="宋体"/>
          <w:b/>
          <w:color w:val="auto"/>
          <w:sz w:val="24"/>
          <w:szCs w:val="24"/>
          <w:highlight w:val="none"/>
        </w:rPr>
      </w:pPr>
    </w:p>
    <w:p w14:paraId="294BBC47">
      <w:pPr>
        <w:pStyle w:val="1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982B6F9">
      <w:pPr>
        <w:pStyle w:val="1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6B25DBB">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C2784C">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68DB946">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6099F14">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0A288448">
      <w:pPr>
        <w:pStyle w:val="1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F67729B">
      <w:pPr>
        <w:pStyle w:val="3"/>
        <w:spacing w:line="520" w:lineRule="exact"/>
        <w:jc w:val="center"/>
        <w:rPr>
          <w:color w:val="auto"/>
          <w:highlight w:val="none"/>
        </w:rPr>
      </w:pPr>
      <w:bookmarkStart w:id="180" w:name="_Toc29449"/>
      <w:bookmarkStart w:id="181" w:name="_Toc44229900"/>
      <w:r>
        <w:rPr>
          <w:rFonts w:hint="eastAsia"/>
          <w:color w:val="auto"/>
          <w:highlight w:val="none"/>
        </w:rPr>
        <w:br w:type="page"/>
      </w:r>
      <w:r>
        <w:rPr>
          <w:rFonts w:hint="eastAsia"/>
          <w:color w:val="auto"/>
          <w:highlight w:val="none"/>
        </w:rPr>
        <w:t>第六章 合同文本</w:t>
      </w:r>
      <w:bookmarkEnd w:id="180"/>
      <w:bookmarkEnd w:id="181"/>
    </w:p>
    <w:p w14:paraId="4EA483D7">
      <w:pPr>
        <w:spacing w:line="340" w:lineRule="exact"/>
        <w:ind w:firstLine="420"/>
        <w:rPr>
          <w:rFonts w:ascii="宋体" w:hAnsi="Courier New" w:cs="Courier New"/>
          <w:color w:val="auto"/>
          <w:szCs w:val="21"/>
          <w:highlight w:val="none"/>
        </w:rPr>
      </w:pPr>
    </w:p>
    <w:p w14:paraId="1862BFA7">
      <w:pPr>
        <w:spacing w:line="340" w:lineRule="exact"/>
        <w:ind w:firstLine="420"/>
        <w:rPr>
          <w:rFonts w:ascii="黑体" w:hAnsi="Courier New" w:eastAsia="黑体" w:cs="Courier New"/>
          <w:color w:val="auto"/>
          <w:sz w:val="36"/>
          <w:szCs w:val="11"/>
          <w:highlight w:val="none"/>
        </w:rPr>
      </w:pPr>
      <w:r>
        <w:rPr>
          <w:rFonts w:hint="eastAsia" w:ascii="黑体" w:hAnsi="Courier New" w:eastAsia="黑体" w:cs="Courier New"/>
          <w:color w:val="auto"/>
          <w:sz w:val="36"/>
          <w:szCs w:val="11"/>
          <w:highlight w:val="none"/>
        </w:rPr>
        <w:t>合同编号：</w:t>
      </w:r>
    </w:p>
    <w:p w14:paraId="1F5F1667">
      <w:pPr>
        <w:spacing w:line="340" w:lineRule="exact"/>
        <w:ind w:firstLine="1134"/>
        <w:rPr>
          <w:rFonts w:ascii="黑体" w:hAnsi="Courier New" w:eastAsia="黑体" w:cs="Courier New"/>
          <w:b/>
          <w:bCs/>
          <w:color w:val="auto"/>
          <w:sz w:val="72"/>
          <w:szCs w:val="21"/>
          <w:highlight w:val="none"/>
        </w:rPr>
      </w:pPr>
    </w:p>
    <w:p w14:paraId="1DEB31C1">
      <w:pPr>
        <w:spacing w:line="340" w:lineRule="exact"/>
        <w:ind w:firstLine="420"/>
        <w:rPr>
          <w:rFonts w:ascii="黑体" w:hAnsi="Courier New" w:eastAsia="黑体" w:cs="Courier New"/>
          <w:b/>
          <w:bCs/>
          <w:color w:val="auto"/>
          <w:sz w:val="72"/>
          <w:szCs w:val="21"/>
          <w:highlight w:val="none"/>
        </w:rPr>
      </w:pPr>
    </w:p>
    <w:p w14:paraId="62E085C3">
      <w:pPr>
        <w:spacing w:line="840" w:lineRule="exact"/>
        <w:ind w:firstLine="420"/>
        <w:jc w:val="center"/>
        <w:rPr>
          <w:rFonts w:ascii="黑体" w:hAnsi="Courier New" w:eastAsia="黑体" w:cs="Courier New"/>
          <w:color w:val="auto"/>
          <w:sz w:val="36"/>
          <w:szCs w:val="11"/>
          <w:highlight w:val="none"/>
        </w:rPr>
      </w:pPr>
      <w:r>
        <w:rPr>
          <w:rFonts w:hint="eastAsia" w:ascii="黑体" w:hAnsi="Courier New" w:eastAsia="黑体" w:cs="Courier New"/>
          <w:color w:val="auto"/>
          <w:sz w:val="36"/>
          <w:szCs w:val="11"/>
          <w:highlight w:val="none"/>
        </w:rPr>
        <w:t>项目名称：广西财经学院面向东盟的“AI+统计”产教融合实训基地项目建议书和可行性研究报告编制服务</w:t>
      </w:r>
    </w:p>
    <w:p w14:paraId="5A788313">
      <w:pPr>
        <w:spacing w:line="340" w:lineRule="exact"/>
        <w:ind w:firstLine="420"/>
        <w:rPr>
          <w:rFonts w:ascii="黑体" w:hAnsi="Courier New" w:eastAsia="黑体" w:cs="Courier New"/>
          <w:color w:val="auto"/>
          <w:szCs w:val="21"/>
          <w:highlight w:val="none"/>
        </w:rPr>
      </w:pPr>
    </w:p>
    <w:p w14:paraId="5C4945B2">
      <w:pPr>
        <w:spacing w:line="340" w:lineRule="exact"/>
        <w:ind w:firstLine="420"/>
        <w:rPr>
          <w:rFonts w:ascii="宋体" w:hAnsi="Courier New" w:cs="Courier New"/>
          <w:color w:val="auto"/>
          <w:szCs w:val="21"/>
          <w:highlight w:val="none"/>
        </w:rPr>
      </w:pPr>
    </w:p>
    <w:p w14:paraId="020396AF">
      <w:pPr>
        <w:spacing w:line="340" w:lineRule="exact"/>
        <w:ind w:firstLine="420"/>
        <w:rPr>
          <w:rFonts w:ascii="宋体" w:hAnsi="Courier New" w:cs="Courier New"/>
          <w:color w:val="auto"/>
          <w:szCs w:val="21"/>
          <w:highlight w:val="none"/>
        </w:rPr>
      </w:pPr>
    </w:p>
    <w:p w14:paraId="5EB862F5">
      <w:pPr>
        <w:spacing w:line="340" w:lineRule="exact"/>
        <w:ind w:firstLine="420"/>
        <w:rPr>
          <w:rFonts w:ascii="宋体" w:hAnsi="Courier New" w:cs="Courier New"/>
          <w:color w:val="auto"/>
          <w:szCs w:val="21"/>
          <w:highlight w:val="none"/>
        </w:rPr>
      </w:pPr>
    </w:p>
    <w:p w14:paraId="62B9315D">
      <w:pPr>
        <w:pStyle w:val="24"/>
        <w:ind w:firstLine="1606" w:firstLineChars="500"/>
        <w:rPr>
          <w:snapToGrid w:val="0"/>
          <w:color w:val="auto"/>
          <w:highlight w:val="none"/>
        </w:rPr>
      </w:pPr>
    </w:p>
    <w:p w14:paraId="75A79DE4">
      <w:pPr>
        <w:pStyle w:val="24"/>
        <w:rPr>
          <w:rFonts w:ascii="Times New Roman" w:hAnsi="Times New Roman" w:cs="Times New Roman"/>
          <w:snapToGrid w:val="0"/>
          <w:color w:val="auto"/>
          <w:sz w:val="72"/>
          <w:szCs w:val="72"/>
          <w:highlight w:val="none"/>
        </w:rPr>
      </w:pPr>
      <w:r>
        <w:rPr>
          <w:rFonts w:hint="eastAsia" w:ascii="Times New Roman" w:hAnsi="Times New Roman" w:eastAsia="宋体" w:cs="Times New Roman"/>
          <w:snapToGrid w:val="0"/>
          <w:color w:val="auto"/>
          <w:sz w:val="72"/>
          <w:szCs w:val="72"/>
          <w:highlight w:val="none"/>
        </w:rPr>
        <w:t>采购合同</w:t>
      </w:r>
    </w:p>
    <w:p w14:paraId="3A611D41">
      <w:pPr>
        <w:spacing w:line="340" w:lineRule="exact"/>
        <w:ind w:firstLine="420"/>
        <w:rPr>
          <w:rFonts w:ascii="宋体" w:hAnsi="Courier New" w:cs="Courier New"/>
          <w:color w:val="auto"/>
          <w:szCs w:val="21"/>
          <w:highlight w:val="none"/>
        </w:rPr>
      </w:pPr>
    </w:p>
    <w:p w14:paraId="3AAC0FF8">
      <w:pPr>
        <w:spacing w:line="340" w:lineRule="exact"/>
        <w:ind w:firstLine="420"/>
        <w:rPr>
          <w:rFonts w:ascii="宋体" w:hAnsi="Courier New" w:cs="Courier New"/>
          <w:color w:val="auto"/>
          <w:szCs w:val="21"/>
          <w:highlight w:val="none"/>
        </w:rPr>
      </w:pPr>
    </w:p>
    <w:p w14:paraId="75ED7043">
      <w:pPr>
        <w:spacing w:line="340" w:lineRule="exact"/>
        <w:ind w:firstLine="420"/>
        <w:rPr>
          <w:rFonts w:ascii="宋体" w:hAnsi="Courier New" w:cs="Courier New"/>
          <w:color w:val="auto"/>
          <w:szCs w:val="21"/>
          <w:highlight w:val="none"/>
        </w:rPr>
      </w:pPr>
    </w:p>
    <w:p w14:paraId="30F8AC02">
      <w:pPr>
        <w:spacing w:line="340" w:lineRule="exact"/>
        <w:ind w:firstLine="420"/>
        <w:rPr>
          <w:rFonts w:ascii="宋体" w:hAnsi="Courier New" w:cs="Courier New"/>
          <w:color w:val="auto"/>
          <w:szCs w:val="21"/>
          <w:highlight w:val="none"/>
        </w:rPr>
      </w:pPr>
    </w:p>
    <w:p w14:paraId="4EEB9155">
      <w:pPr>
        <w:spacing w:line="340" w:lineRule="exact"/>
        <w:ind w:firstLine="420"/>
        <w:rPr>
          <w:rFonts w:ascii="宋体" w:hAnsi="Courier New" w:cs="Courier New"/>
          <w:color w:val="auto"/>
          <w:szCs w:val="21"/>
          <w:highlight w:val="none"/>
        </w:rPr>
      </w:pPr>
    </w:p>
    <w:p w14:paraId="3E334418">
      <w:pPr>
        <w:spacing w:line="340" w:lineRule="exact"/>
        <w:ind w:firstLine="420"/>
        <w:rPr>
          <w:rFonts w:ascii="宋体" w:hAnsi="Courier New" w:cs="Courier New"/>
          <w:color w:val="auto"/>
          <w:szCs w:val="21"/>
          <w:highlight w:val="none"/>
        </w:rPr>
      </w:pPr>
    </w:p>
    <w:p w14:paraId="4FC81ADE">
      <w:pPr>
        <w:spacing w:line="340" w:lineRule="exact"/>
        <w:ind w:firstLine="420"/>
        <w:rPr>
          <w:rFonts w:ascii="宋体" w:hAnsi="Courier New" w:cs="Courier New"/>
          <w:color w:val="auto"/>
          <w:szCs w:val="21"/>
          <w:highlight w:val="none"/>
        </w:rPr>
      </w:pPr>
    </w:p>
    <w:p w14:paraId="4ABBA1CC">
      <w:pPr>
        <w:spacing w:line="340" w:lineRule="exact"/>
        <w:ind w:firstLine="420"/>
        <w:rPr>
          <w:rFonts w:ascii="宋体" w:hAnsi="Courier New" w:cs="Courier New"/>
          <w:color w:val="auto"/>
          <w:szCs w:val="21"/>
          <w:highlight w:val="none"/>
        </w:rPr>
      </w:pPr>
    </w:p>
    <w:p w14:paraId="1B3ADF36">
      <w:pPr>
        <w:spacing w:line="340" w:lineRule="exact"/>
        <w:ind w:firstLine="420"/>
        <w:rPr>
          <w:rFonts w:ascii="宋体" w:hAnsi="Courier New" w:cs="Courier New"/>
          <w:color w:val="auto"/>
          <w:szCs w:val="21"/>
          <w:highlight w:val="none"/>
        </w:rPr>
      </w:pPr>
    </w:p>
    <w:p w14:paraId="3C91D4C3">
      <w:pPr>
        <w:spacing w:line="340" w:lineRule="exact"/>
        <w:ind w:firstLine="420"/>
        <w:rPr>
          <w:rFonts w:ascii="宋体" w:hAnsi="Courier New" w:cs="Courier New"/>
          <w:color w:val="auto"/>
          <w:szCs w:val="21"/>
          <w:highlight w:val="none"/>
        </w:rPr>
      </w:pPr>
    </w:p>
    <w:p w14:paraId="419C14E1">
      <w:pPr>
        <w:spacing w:line="340" w:lineRule="exact"/>
        <w:ind w:firstLine="420"/>
        <w:rPr>
          <w:rFonts w:ascii="宋体" w:hAnsi="Courier New" w:cs="Courier New"/>
          <w:b/>
          <w:color w:val="auto"/>
          <w:szCs w:val="21"/>
          <w:highlight w:val="none"/>
        </w:rPr>
      </w:pPr>
    </w:p>
    <w:p w14:paraId="1BD9E5FD">
      <w:pPr>
        <w:spacing w:line="460" w:lineRule="exact"/>
        <w:ind w:left="2469" w:leftChars="650" w:hanging="1104" w:hangingChars="500"/>
        <w:rPr>
          <w:rFonts w:ascii="宋体" w:hAnsi="Courier New" w:cs="Courier New"/>
          <w:b/>
          <w:color w:val="auto"/>
          <w:sz w:val="22"/>
          <w:szCs w:val="20"/>
          <w:highlight w:val="none"/>
        </w:rPr>
      </w:pPr>
      <w:r>
        <w:rPr>
          <w:rFonts w:hint="eastAsia" w:ascii="宋体" w:hAnsi="Courier New" w:cs="Courier New"/>
          <w:b/>
          <w:color w:val="auto"/>
          <w:sz w:val="22"/>
          <w:szCs w:val="20"/>
          <w:highlight w:val="none"/>
        </w:rPr>
        <w:t>项目名称：</w:t>
      </w:r>
    </w:p>
    <w:p w14:paraId="1158E41E">
      <w:pPr>
        <w:spacing w:line="460" w:lineRule="exact"/>
        <w:ind w:left="2469" w:leftChars="650" w:hanging="1104" w:hangingChars="500"/>
        <w:rPr>
          <w:rFonts w:ascii="宋体" w:hAnsi="Courier New" w:cs="Courier New"/>
          <w:b/>
          <w:color w:val="auto"/>
          <w:sz w:val="22"/>
          <w:szCs w:val="20"/>
          <w:highlight w:val="none"/>
        </w:rPr>
      </w:pPr>
      <w:r>
        <w:rPr>
          <w:rFonts w:hint="eastAsia" w:ascii="宋体" w:hAnsi="Courier New" w:cs="Courier New"/>
          <w:b/>
          <w:color w:val="auto"/>
          <w:sz w:val="22"/>
          <w:szCs w:val="20"/>
          <w:highlight w:val="none"/>
        </w:rPr>
        <w:t>项目编号：</w:t>
      </w:r>
    </w:p>
    <w:p w14:paraId="1A341823">
      <w:pPr>
        <w:spacing w:line="460" w:lineRule="exact"/>
        <w:ind w:left="2469" w:leftChars="650" w:hanging="1104" w:hangingChars="500"/>
        <w:rPr>
          <w:rFonts w:ascii="宋体" w:hAnsi="Courier New" w:cs="Courier New"/>
          <w:b/>
          <w:color w:val="auto"/>
          <w:sz w:val="22"/>
          <w:szCs w:val="20"/>
          <w:highlight w:val="none"/>
        </w:rPr>
      </w:pPr>
      <w:r>
        <w:rPr>
          <w:rFonts w:hint="eastAsia" w:ascii="宋体" w:hAnsi="Courier New" w:cs="Courier New"/>
          <w:b/>
          <w:color w:val="auto"/>
          <w:sz w:val="22"/>
          <w:szCs w:val="20"/>
          <w:highlight w:val="none"/>
        </w:rPr>
        <w:t xml:space="preserve">签订地点： </w:t>
      </w:r>
    </w:p>
    <w:p w14:paraId="5B8EA3E5">
      <w:pPr>
        <w:spacing w:line="460" w:lineRule="exact"/>
        <w:ind w:left="2469" w:leftChars="650" w:hanging="1104" w:hangingChars="500"/>
        <w:rPr>
          <w:rFonts w:ascii="宋体" w:hAnsi="Courier New" w:cs="Courier New"/>
          <w:b/>
          <w:color w:val="auto"/>
          <w:sz w:val="22"/>
          <w:szCs w:val="20"/>
          <w:highlight w:val="none"/>
        </w:rPr>
      </w:pPr>
      <w:r>
        <w:rPr>
          <w:rFonts w:hint="eastAsia" w:ascii="宋体" w:hAnsi="Courier New" w:cs="Courier New"/>
          <w:b/>
          <w:color w:val="auto"/>
          <w:sz w:val="22"/>
          <w:szCs w:val="20"/>
          <w:highlight w:val="none"/>
        </w:rPr>
        <w:t>签订时间：</w:t>
      </w:r>
    </w:p>
    <w:p w14:paraId="0A327657">
      <w:pPr>
        <w:spacing w:line="340" w:lineRule="exact"/>
        <w:ind w:firstLine="420"/>
        <w:jc w:val="center"/>
        <w:rPr>
          <w:rFonts w:ascii="宋体" w:hAnsi="Courier New" w:cs="Courier New"/>
          <w:b/>
          <w:color w:val="auto"/>
          <w:sz w:val="28"/>
          <w:szCs w:val="21"/>
          <w:highlight w:val="none"/>
        </w:rPr>
      </w:pPr>
    </w:p>
    <w:p w14:paraId="4CF29B88">
      <w:pPr>
        <w:suppressAutoHyphens/>
        <w:snapToGrid w:val="0"/>
        <w:spacing w:line="360" w:lineRule="exact"/>
        <w:rPr>
          <w:color w:val="auto"/>
          <w:highlight w:val="none"/>
        </w:rPr>
      </w:pPr>
    </w:p>
    <w:p w14:paraId="12458587">
      <w:pPr>
        <w:jc w:val="center"/>
        <w:rPr>
          <w:b/>
          <w:bCs/>
          <w:color w:val="auto"/>
          <w:sz w:val="44"/>
          <w:szCs w:val="44"/>
          <w:highlight w:val="none"/>
        </w:rPr>
        <w:sectPr>
          <w:headerReference r:id="rId7" w:type="first"/>
          <w:footerReference r:id="rId8" w:type="default"/>
          <w:headerReference r:id="rId6" w:type="even"/>
          <w:pgSz w:w="11906" w:h="16838"/>
          <w:pgMar w:top="1440" w:right="1080" w:bottom="1440" w:left="1080" w:header="851" w:footer="992" w:gutter="0"/>
          <w:pgNumType w:fmt="decimal" w:start="1"/>
          <w:cols w:space="720" w:num="1"/>
          <w:docGrid w:type="lines" w:linePitch="312" w:charSpace="0"/>
        </w:sectPr>
      </w:pPr>
    </w:p>
    <w:p w14:paraId="10204CB6">
      <w:pPr>
        <w:snapToGrid w:val="0"/>
        <w:spacing w:line="400" w:lineRule="exact"/>
        <w:jc w:val="center"/>
        <w:rPr>
          <w:rFonts w:hint="eastAsia" w:ascii="宋体" w:hAnsi="宋体" w:cs="宋体"/>
          <w:b/>
          <w:bCs/>
          <w:color w:val="auto"/>
          <w:sz w:val="32"/>
          <w:szCs w:val="32"/>
          <w:highlight w:val="none"/>
        </w:rPr>
      </w:pPr>
      <w:bookmarkStart w:id="182" w:name="OLE_LINK2"/>
      <w:r>
        <w:rPr>
          <w:rFonts w:hint="eastAsia" w:ascii="宋体" w:hAnsi="宋体" w:cs="宋体"/>
          <w:b/>
          <w:bCs/>
          <w:color w:val="auto"/>
          <w:sz w:val="32"/>
          <w:szCs w:val="32"/>
          <w:highlight w:val="none"/>
        </w:rPr>
        <w:t>合 同 书</w:t>
      </w:r>
    </w:p>
    <w:p w14:paraId="422B8C3A">
      <w:pPr>
        <w:snapToGrid w:val="0"/>
        <w:spacing w:line="400" w:lineRule="exact"/>
        <w:ind w:right="480" w:firstLine="5250" w:firstLineChars="2500"/>
        <w:rPr>
          <w:rFonts w:hint="eastAsia" w:ascii="宋体" w:hAnsi="宋体" w:cs="宋体"/>
          <w:bCs/>
          <w:color w:val="auto"/>
          <w:szCs w:val="21"/>
          <w:highlight w:val="none"/>
          <w:u w:val="single"/>
        </w:rPr>
      </w:pPr>
    </w:p>
    <w:p w14:paraId="1BAF6A0F">
      <w:pPr>
        <w:snapToGrid w:val="0"/>
        <w:spacing w:line="360" w:lineRule="auto"/>
        <w:ind w:right="48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委托人(简称甲方):</w:t>
      </w:r>
      <w:r>
        <w:rPr>
          <w:rFonts w:hint="eastAsia" w:ascii="宋体" w:hAnsi="宋体" w:cs="宋体"/>
          <w:color w:val="auto"/>
          <w:szCs w:val="21"/>
          <w:highlight w:val="none"/>
          <w:u w:val="single"/>
        </w:rPr>
        <w:t xml:space="preserve">             </w:t>
      </w:r>
    </w:p>
    <w:p w14:paraId="338484E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受托人(简称乙方):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EABE3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根据《中华人民共和国民法典》、《中华人民共和国建筑法》、《工程咨询行业管理办法》及现行有效的相关法律法规规定，遵循平等、自愿、公平和诚实信用的原则，双方就</w:t>
      </w:r>
      <w:r>
        <w:rPr>
          <w:rFonts w:hint="eastAsia" w:ascii="宋体" w:hAnsi="宋体" w:cs="宋体"/>
          <w:color w:val="auto"/>
          <w:szCs w:val="21"/>
          <w:highlight w:val="none"/>
          <w:u w:val="single"/>
        </w:rPr>
        <w:t>《广西财经学院面向东盟的“AI+统计”产教融合实训基地项目建议书和可行性研究报告》</w:t>
      </w:r>
      <w:r>
        <w:rPr>
          <w:rFonts w:hint="eastAsia" w:ascii="宋体" w:hAnsi="宋体" w:cs="宋体"/>
          <w:color w:val="auto"/>
          <w:szCs w:val="21"/>
          <w:highlight w:val="none"/>
        </w:rPr>
        <w:t>编制有关事项协商一致，共同达成如下协议:</w:t>
      </w:r>
    </w:p>
    <w:p w14:paraId="31906EA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本合同项目的规模、阶段及设计内容</w:t>
      </w:r>
    </w:p>
    <w:p w14:paraId="0CF267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1.建设地点：南宁市武鸣区红岭大道636号，广西财经学院武鸣校区。</w:t>
      </w:r>
    </w:p>
    <w:p w14:paraId="4A7C10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2.建设规模：拟新建一个建筑组团，总建筑面积约34,000平方米，主要满足AI与统计融合的教学、实训、科研、国际合作交流等功能需求。</w:t>
      </w:r>
    </w:p>
    <w:p w14:paraId="1492BF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3.采购内容：广西财经学院面向东盟的“AI+统计”产教融合实训基地项目建议书和可行性研究报告编制服务。</w:t>
      </w:r>
    </w:p>
    <w:p w14:paraId="5CC084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4.合同金额：¥</w:t>
      </w:r>
      <w:r>
        <w:rPr>
          <w:rFonts w:ascii="宋体" w:hAnsi="宋体" w:cs="宋体"/>
          <w:color w:val="auto"/>
          <w:szCs w:val="21"/>
          <w:highlight w:val="none"/>
          <w:u w:val="single"/>
        </w:rPr>
        <w:t xml:space="preserve">           </w:t>
      </w:r>
      <w:r>
        <w:rPr>
          <w:rFonts w:hint="eastAsia" w:ascii="宋体" w:hAnsi="宋体" w:cs="宋体"/>
          <w:color w:val="auto"/>
          <w:szCs w:val="21"/>
          <w:highlight w:val="none"/>
        </w:rPr>
        <w:t>元。其中项目建议书编制服务费：¥</w:t>
      </w:r>
      <w:r>
        <w:rPr>
          <w:rFonts w:ascii="宋体" w:hAnsi="宋体" w:cs="宋体"/>
          <w:color w:val="auto"/>
          <w:szCs w:val="21"/>
          <w:highlight w:val="none"/>
          <w:u w:val="single"/>
        </w:rPr>
        <w:t xml:space="preserve">           </w:t>
      </w:r>
      <w:r>
        <w:rPr>
          <w:rFonts w:hint="eastAsia" w:ascii="宋体" w:hAnsi="宋体" w:cs="宋体"/>
          <w:color w:val="auto"/>
          <w:szCs w:val="21"/>
          <w:highlight w:val="none"/>
        </w:rPr>
        <w:t>元；可行性研究报告编制服务费：¥</w:t>
      </w:r>
      <w:r>
        <w:rPr>
          <w:rFonts w:ascii="宋体" w:hAnsi="宋体" w:cs="宋体"/>
          <w:color w:val="auto"/>
          <w:szCs w:val="21"/>
          <w:highlight w:val="none"/>
          <w:u w:val="single"/>
        </w:rPr>
        <w:t xml:space="preserve">           </w:t>
      </w:r>
      <w:r>
        <w:rPr>
          <w:rFonts w:hint="eastAsia" w:ascii="宋体" w:hAnsi="宋体" w:cs="宋体"/>
          <w:color w:val="auto"/>
          <w:szCs w:val="21"/>
          <w:highlight w:val="none"/>
        </w:rPr>
        <w:t>元。</w:t>
      </w:r>
    </w:p>
    <w:p w14:paraId="60AF77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5.承包方式：总价包干（合同金额包括但不限于完成本项目所需的各项成本、人工费、材料费、管理费、专家评审费、开办费、税金及场地费、利润等所有费用）。</w:t>
      </w:r>
    </w:p>
    <w:p w14:paraId="467CFE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6.合同价格在合同实施期间不因市场价格变化因素而变动。</w:t>
      </w:r>
    </w:p>
    <w:p w14:paraId="4431C5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7.其他要求：</w:t>
      </w:r>
    </w:p>
    <w:p w14:paraId="44849F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（1）自行组织现场踏勘及调研工作，完成相关基础资料收集。</w:t>
      </w:r>
    </w:p>
    <w:p w14:paraId="2EDC34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（2）由乙方配合完成提级论证，配合办理审批手续及后续评审等相关工作，所涉及费用由乙方承担。</w:t>
      </w:r>
    </w:p>
    <w:p w14:paraId="50E19A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（3）乙方必须根据发改部门、评审单位及甲方的意见对编制成果做修改补充，修改补充所产生的费用由乙方承担。</w:t>
      </w:r>
    </w:p>
    <w:p w14:paraId="79F2C8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（4）服务周期内，因国家及地方有关政策、行业规范及标准变化引起的修改，修改补充所产生的费用由乙方承担。</w:t>
      </w:r>
    </w:p>
    <w:p w14:paraId="71F1505E">
      <w:pPr>
        <w:pStyle w:val="85"/>
        <w:ind w:firstLine="420"/>
        <w:rPr>
          <w:rFonts w:hint="eastAsia" w:ascii="宋体" w:hAnsi="宋体" w:cs="宋体"/>
          <w:color w:val="auto"/>
          <w:szCs w:val="21"/>
          <w:highlight w:val="none"/>
        </w:rPr>
      </w:pPr>
      <w:r>
        <w:rPr>
          <w:rFonts w:hint="eastAsia" w:ascii="宋体" w:hAnsi="宋体" w:cs="宋体"/>
          <w:color w:val="auto"/>
          <w:sz w:val="21"/>
          <w:szCs w:val="21"/>
          <w:highlight w:val="none"/>
        </w:rPr>
        <w:t>（5）设计成果修改范围不超过30%内，乙方无条件修改。</w:t>
      </w:r>
    </w:p>
    <w:p w14:paraId="51A5287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成果要求、质量保证</w:t>
      </w:r>
    </w:p>
    <w:p w14:paraId="480D98D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1.成果要求：</w:t>
      </w:r>
    </w:p>
    <w:p w14:paraId="4CAC90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（1）满足国家及地方有关法律法规、政策及规划，行业现行规范、规程及标准等要求。</w:t>
      </w:r>
    </w:p>
    <w:p w14:paraId="132A7AE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（2）满足发改部门、评审单位、甲方的相关规定和要求。</w:t>
      </w:r>
    </w:p>
    <w:p w14:paraId="5FBAB2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可行性研究报告中，总平面及单体方案成果（含鸟瞰及单体效果图）需满足《国家发展改革委关于印发投资项目可行性研究报告编写大纲及说明的通知》（发改投资规〔2023〕304号）及《建筑工程设计文件编制深度规定（2016版）》方案设计阶段的要求。</w:t>
      </w:r>
    </w:p>
    <w:p w14:paraId="1866B7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（4）所有材料，纸质一式捌份，图纸（图片要求pdf格式、cad要求dwg格式）等电子文档刻成光盘一式贰份。</w:t>
      </w:r>
    </w:p>
    <w:p w14:paraId="378A2E4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2.乙方所提供的服务及服务内容必须与响应文件承诺相一致，有国家强制性标准的，还必须符合国家强制性标准的规定，没有国家强制性标准但有其他强制性标准的，必须符合其他强制性标准的规定。</w:t>
      </w:r>
    </w:p>
    <w:p w14:paraId="4B1DC2CA">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权利保证、责任与义务</w:t>
      </w:r>
    </w:p>
    <w:p w14:paraId="4FC6A2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124CC1B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成果的知识产权归甲方所有，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25B0FC66">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服务期、服务地点及成果编制周期</w:t>
      </w:r>
    </w:p>
    <w:p w14:paraId="11CFAA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w:t>
      </w:r>
      <w:r>
        <w:rPr>
          <w:rFonts w:hint="eastAsia" w:ascii="宋体" w:hAnsi="宋体" w:cs="宋体"/>
          <w:color w:val="auto"/>
          <w:szCs w:val="21"/>
          <w:highlight w:val="none"/>
          <w:u w:val="single"/>
        </w:rPr>
        <w:t>自</w:t>
      </w:r>
      <w:r>
        <w:rPr>
          <w:rFonts w:hint="eastAsia" w:ascii="宋体" w:hAnsi="宋体" w:cs="宋体"/>
          <w:color w:val="auto"/>
          <w:szCs w:val="21"/>
          <w:highlight w:val="none"/>
        </w:rPr>
        <w:t>服务合同签订</w:t>
      </w:r>
      <w:r>
        <w:rPr>
          <w:rFonts w:hint="eastAsia" w:ascii="宋体" w:hAnsi="宋体" w:cs="宋体"/>
          <w:color w:val="auto"/>
          <w:szCs w:val="21"/>
          <w:highlight w:val="none"/>
          <w:u w:val="single"/>
        </w:rPr>
        <w:t>之日起至本工程项目建议书和可行性研究报告均获发改部门批复之日止</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南宁市武鸣区红岭大道636号，广西财经学院武鸣校区</w:t>
      </w:r>
      <w:r>
        <w:rPr>
          <w:rFonts w:hint="eastAsia" w:ascii="宋体" w:hAnsi="宋体" w:cs="宋体"/>
          <w:color w:val="auto"/>
          <w:szCs w:val="21"/>
          <w:highlight w:val="none"/>
        </w:rPr>
        <w:t>。</w:t>
      </w:r>
    </w:p>
    <w:p w14:paraId="66C320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2.成果编制周期：1.</w:t>
      </w:r>
      <w:r>
        <w:rPr>
          <w:rFonts w:hint="eastAsia"/>
          <w:color w:val="auto"/>
          <w:highlight w:val="none"/>
        </w:rPr>
        <w:t xml:space="preserve"> </w:t>
      </w:r>
      <w:r>
        <w:rPr>
          <w:rFonts w:hint="eastAsia" w:ascii="宋体" w:hAnsi="宋体" w:cs="宋体"/>
          <w:color w:val="auto"/>
          <w:szCs w:val="21"/>
          <w:highlight w:val="none"/>
        </w:rPr>
        <w:t>开始编制时间自收到甲方书面通知之日起算，15日历天内完成项目建议书编制；2.项目建议书报发改部门审批通过后，15日历天内完成可行性研究报告编制。</w:t>
      </w:r>
    </w:p>
    <w:p w14:paraId="66D14A74">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第五条  付款方式</w:t>
      </w:r>
    </w:p>
    <w:p w14:paraId="0622218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1.本项目不设预付款。</w:t>
      </w:r>
    </w:p>
    <w:p w14:paraId="666C11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2.项目建议书获发改部门批复后，自收到成交供应商等额合格的增值税专用发票之日起14个工作日内一次性支付项目建议书编制服务费成交金额的100%。</w:t>
      </w:r>
    </w:p>
    <w:p w14:paraId="5AF2D6CF">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3.可行性研究报告获发改部门批复后，自收到成交供应商等额合格的增值税专用发票之日起14个工作日内一次性支付可行性研究报告编制服务费成交金额的100%</w:t>
      </w:r>
      <w:r>
        <w:rPr>
          <w:rFonts w:ascii="宋体" w:hAnsi="宋体" w:cs="宋体"/>
          <w:color w:val="auto"/>
          <w:szCs w:val="21"/>
          <w:highlight w:val="none"/>
        </w:rPr>
        <w:t>。</w:t>
      </w:r>
    </w:p>
    <w:p w14:paraId="3127A30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履约保证金</w:t>
      </w:r>
    </w:p>
    <w:p w14:paraId="58A64F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color w:val="auto"/>
          <w:szCs w:val="21"/>
          <w:highlight w:val="none"/>
          <w:u w:val="single"/>
        </w:rPr>
        <w:t>合同金额的5%（如为中小企业，则履约保证金比例为2%。</w:t>
      </w:r>
      <w:r>
        <w:rPr>
          <w:rFonts w:hint="eastAsia" w:ascii="宋体" w:hAnsi="宋体" w:cs="宋体"/>
          <w:b/>
          <w:bCs/>
          <w:color w:val="auto"/>
          <w:szCs w:val="21"/>
          <w:highlight w:val="none"/>
          <w:u w:val="single"/>
        </w:rPr>
        <w:t>签订合同时填写具体金额</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F5652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2.履约保证金的形式：支票、汇票、本票、银行转账等非现金方式。</w:t>
      </w:r>
    </w:p>
    <w:p w14:paraId="2DBA2D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3.履约保证金的有效期必须涵盖本工程项目建议书和可行性研究报告均获得发改部门批复的时间段。</w:t>
      </w:r>
    </w:p>
    <w:p w14:paraId="5A5DD7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4.本工程项目建议书和可行性研究报告均获发改部门批复后，自乙方提交返还申请材料之日起14个工作日内一次性返还履约保证金（无息）。</w:t>
      </w:r>
    </w:p>
    <w:p w14:paraId="5D1C97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5.乙方在合同期限内不能履行合同义务或违约的，履约保证金不予退还。</w:t>
      </w:r>
    </w:p>
    <w:p w14:paraId="2CF78A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6.履约保证金指定账户：</w:t>
      </w:r>
    </w:p>
    <w:p w14:paraId="2F8C2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开户名称：广西财经学院</w:t>
      </w:r>
    </w:p>
    <w:p w14:paraId="2FF6C7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开户银行：中国银行南宁明秀西路支行</w:t>
      </w:r>
    </w:p>
    <w:p w14:paraId="2951D8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银行账号：611957485481</w:t>
      </w:r>
    </w:p>
    <w:p w14:paraId="43EF026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税费</w:t>
      </w:r>
    </w:p>
    <w:p w14:paraId="433D0D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182F61A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违约责任</w:t>
      </w:r>
    </w:p>
    <w:p w14:paraId="6CC2D3A8">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w:t>
      </w:r>
      <w:r>
        <w:rPr>
          <w:rFonts w:hint="eastAsia" w:ascii="宋体" w:hAnsi="宋体" w:cs="宋体"/>
          <w:color w:val="auto"/>
          <w:szCs w:val="21"/>
          <w:highlight w:val="none"/>
        </w:rPr>
        <w:t>千分之二</w:t>
      </w:r>
      <w:r>
        <w:rPr>
          <w:rFonts w:hint="eastAsia" w:ascii="宋体" w:hAnsi="宋体"/>
          <w:color w:val="auto"/>
          <w:szCs w:val="21"/>
          <w:highlight w:val="none"/>
        </w:rPr>
        <w:t>支付违约金，该违约金累计不超过合同金额的</w:t>
      </w:r>
      <w:r>
        <w:rPr>
          <w:rFonts w:hint="eastAsia" w:ascii="宋体" w:hAnsi="宋体" w:cs="宋体"/>
          <w:color w:val="auto"/>
          <w:szCs w:val="21"/>
          <w:highlight w:val="none"/>
        </w:rPr>
        <w:t>百分之五</w:t>
      </w:r>
      <w:r>
        <w:rPr>
          <w:rFonts w:hint="eastAsia" w:ascii="宋体" w:hAnsi="宋体"/>
          <w:color w:val="auto"/>
          <w:szCs w:val="21"/>
          <w:highlight w:val="none"/>
        </w:rPr>
        <w:t>。</w:t>
      </w:r>
    </w:p>
    <w:p w14:paraId="093EBB8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2.乙方提供的服务成果如侵犯了第三方合法权益而引发的任何纠纷或者诉讼，均由乙方负责交涉并承担全部责任。</w:t>
      </w:r>
    </w:p>
    <w:p w14:paraId="46AC3E3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3.因乙方原因，逾期完成项目建议书或者可行性研究报告的，视为违约，乙方每日按成交金额的千分之二支付违约金，违约金的上限不超过成交金额的百分之五。</w:t>
      </w:r>
      <w:r>
        <w:rPr>
          <w:rFonts w:ascii="宋体" w:hAnsi="宋体" w:cs="宋体"/>
          <w:color w:val="auto"/>
          <w:szCs w:val="21"/>
          <w:highlight w:val="none"/>
        </w:rPr>
        <w:t>逾期超过5日历天，甲方有权解除合同，不退还乙方履约保证金，且乙方按照合同总金额的</w:t>
      </w:r>
      <w:r>
        <w:rPr>
          <w:rFonts w:hint="eastAsia" w:ascii="宋体" w:hAnsi="宋体" w:cs="宋体"/>
          <w:color w:val="auto"/>
          <w:szCs w:val="21"/>
          <w:highlight w:val="none"/>
        </w:rPr>
        <w:t>30</w:t>
      </w:r>
      <w:r>
        <w:rPr>
          <w:rFonts w:ascii="宋体" w:hAnsi="宋体" w:cs="宋体"/>
          <w:color w:val="auto"/>
          <w:szCs w:val="21"/>
          <w:highlight w:val="none"/>
        </w:rPr>
        <w:t>%向甲方支付违约金，如违约金不足以清偿甲方损失，甲方有权继续追偿。因甲方原因，乙方未在规定期限内提交的，编制周期顺延，不增加费用。</w:t>
      </w:r>
    </w:p>
    <w:p w14:paraId="58DBDBE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4.因乙方原因，乙方提交的项目建议书或可行性研究报告经连续两次修改仍无法满足甲方要求的，甲方有权解除合同，</w:t>
      </w:r>
      <w:r>
        <w:rPr>
          <w:rFonts w:ascii="宋体" w:hAnsi="宋体" w:cs="宋体"/>
          <w:color w:val="auto"/>
          <w:szCs w:val="21"/>
          <w:highlight w:val="none"/>
        </w:rPr>
        <w:t>乙方按照合同总金额的</w:t>
      </w:r>
      <w:r>
        <w:rPr>
          <w:rFonts w:hint="eastAsia" w:ascii="宋体" w:hAnsi="宋体" w:cs="宋体"/>
          <w:color w:val="auto"/>
          <w:szCs w:val="21"/>
          <w:highlight w:val="none"/>
        </w:rPr>
        <w:t>30</w:t>
      </w:r>
      <w:r>
        <w:rPr>
          <w:rFonts w:ascii="宋体" w:hAnsi="宋体" w:cs="宋体"/>
          <w:color w:val="auto"/>
          <w:szCs w:val="21"/>
          <w:highlight w:val="none"/>
        </w:rPr>
        <w:t>%向甲方支付违约金，</w:t>
      </w:r>
      <w:r>
        <w:rPr>
          <w:rFonts w:hint="eastAsia" w:ascii="宋体" w:hAnsi="宋体" w:cs="宋体"/>
          <w:color w:val="auto"/>
          <w:szCs w:val="21"/>
          <w:highlight w:val="none"/>
        </w:rPr>
        <w:t>已完成的成果归甲方所有，</w:t>
      </w:r>
      <w:r>
        <w:rPr>
          <w:rFonts w:ascii="宋体" w:hAnsi="宋体" w:cs="宋体"/>
          <w:color w:val="auto"/>
          <w:szCs w:val="21"/>
          <w:highlight w:val="none"/>
        </w:rPr>
        <w:t>履约保证金不予退还，并赔偿甲方损失。</w:t>
      </w:r>
    </w:p>
    <w:p w14:paraId="059147C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 xml:space="preserve"> </w:t>
      </w:r>
      <w:r>
        <w:rPr>
          <w:rFonts w:hint="eastAsia" w:ascii="宋体" w:hAnsi="宋体" w:cs="宋体"/>
          <w:color w:val="auto"/>
          <w:szCs w:val="21"/>
          <w:highlight w:val="none"/>
        </w:rPr>
        <w:t>乙方未经甲方同意擅自对设计进行分包的违约责任：甲方有权中止合同，乙方除承担由此产生的一切后果及损失外，乙方应退还已收取的全部费用，并赔偿甲方因此遭受的全部直接及间接损失。</w:t>
      </w:r>
    </w:p>
    <w:p w14:paraId="317A681E">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6.甲方延期付款的，每天向乙方偿付延期款额</w:t>
      </w:r>
      <w:r>
        <w:rPr>
          <w:rFonts w:hint="eastAsia" w:ascii="宋体" w:hAnsi="宋体" w:cs="宋体"/>
          <w:color w:val="auto"/>
          <w:szCs w:val="21"/>
          <w:highlight w:val="none"/>
        </w:rPr>
        <w:t>千分之二</w:t>
      </w:r>
      <w:r>
        <w:rPr>
          <w:rFonts w:hint="eastAsia" w:ascii="宋体" w:hAnsi="宋体"/>
          <w:color w:val="auto"/>
          <w:szCs w:val="21"/>
          <w:highlight w:val="none"/>
        </w:rPr>
        <w:t>违约金，但违约金累计不得超过延期款额</w:t>
      </w:r>
      <w:r>
        <w:rPr>
          <w:rFonts w:hint="eastAsia" w:ascii="宋体" w:hAnsi="宋体" w:cs="宋体"/>
          <w:color w:val="auto"/>
          <w:szCs w:val="21"/>
          <w:highlight w:val="none"/>
        </w:rPr>
        <w:t>百分之五</w:t>
      </w:r>
      <w:r>
        <w:rPr>
          <w:rFonts w:hint="eastAsia" w:ascii="宋体" w:hAnsi="宋体"/>
          <w:color w:val="auto"/>
          <w:szCs w:val="21"/>
          <w:highlight w:val="none"/>
        </w:rPr>
        <w:t>。</w:t>
      </w:r>
    </w:p>
    <w:p w14:paraId="3FF918C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不可抗力事件处理</w:t>
      </w:r>
    </w:p>
    <w:p w14:paraId="52391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275F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31CC51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066AE70A">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第十条  合同争议解决</w:t>
      </w:r>
    </w:p>
    <w:p w14:paraId="4E2E1B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59E70E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101536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18D75B7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第十一条  合同生效及其它</w:t>
      </w:r>
    </w:p>
    <w:p w14:paraId="18DC64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5A03C5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2.合同执行中涉及采购资金和采购内容修改或者补充的，须签订书面补充协议，方可作为主合同不可分割的一部分。</w:t>
      </w:r>
    </w:p>
    <w:p w14:paraId="5DA9F3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BFDFF3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合同的变更、终止与转让</w:t>
      </w:r>
    </w:p>
    <w:p w14:paraId="3A35B4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39624C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0B23BF1F">
      <w:pPr>
        <w:widowControl/>
        <w:kinsoku w:val="0"/>
        <w:autoSpaceDE w:val="0"/>
        <w:autoSpaceDN w:val="0"/>
        <w:spacing w:before="60" w:after="60" w:line="440" w:lineRule="exact"/>
        <w:ind w:firstLine="410" w:firstLineChars="200"/>
        <w:jc w:val="left"/>
        <w:textAlignment w:val="baseline"/>
        <w:rPr>
          <w:b/>
          <w:bCs/>
          <w:snapToGrid w:val="0"/>
          <w:color w:val="auto"/>
          <w:spacing w:val="-3"/>
          <w:kern w:val="0"/>
          <w:szCs w:val="21"/>
          <w:highlight w:val="none"/>
        </w:rPr>
      </w:pPr>
      <w:r>
        <w:rPr>
          <w:b/>
          <w:bCs/>
          <w:snapToGrid w:val="0"/>
          <w:color w:val="auto"/>
          <w:spacing w:val="-3"/>
          <w:kern w:val="0"/>
          <w:szCs w:val="21"/>
          <w:highlight w:val="none"/>
        </w:rPr>
        <w:t>第十</w:t>
      </w:r>
      <w:r>
        <w:rPr>
          <w:rFonts w:hint="eastAsia"/>
          <w:b/>
          <w:bCs/>
          <w:snapToGrid w:val="0"/>
          <w:color w:val="auto"/>
          <w:spacing w:val="-3"/>
          <w:kern w:val="0"/>
          <w:szCs w:val="21"/>
          <w:highlight w:val="none"/>
        </w:rPr>
        <w:t>三</w:t>
      </w:r>
      <w:r>
        <w:rPr>
          <w:b/>
          <w:bCs/>
          <w:snapToGrid w:val="0"/>
          <w:color w:val="auto"/>
          <w:spacing w:val="-3"/>
          <w:kern w:val="0"/>
          <w:szCs w:val="21"/>
          <w:highlight w:val="none"/>
        </w:rPr>
        <w:t>条 通知与送达</w:t>
      </w:r>
    </w:p>
    <w:p w14:paraId="7567C5ED">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双方约定，双方的业务联系一般情况下应通过双方所指定的工作联系人进行，具体为：</w:t>
      </w:r>
    </w:p>
    <w:p w14:paraId="292101BF">
      <w:pPr>
        <w:spacing w:line="440" w:lineRule="exact"/>
        <w:ind w:firstLine="420" w:firstLineChars="200"/>
        <w:rPr>
          <w:color w:val="auto"/>
          <w:highlight w:val="none"/>
        </w:rPr>
      </w:pPr>
      <w:r>
        <w:rPr>
          <w:color w:val="auto"/>
          <w:highlight w:val="none"/>
        </w:rPr>
        <w:t>甲方指定的工作联系单位和联系人为：</w:t>
      </w:r>
    </w:p>
    <w:p w14:paraId="724CBE8C">
      <w:pPr>
        <w:spacing w:line="440" w:lineRule="exact"/>
        <w:ind w:firstLine="420" w:firstLineChars="200"/>
        <w:rPr>
          <w:color w:val="auto"/>
          <w:highlight w:val="none"/>
          <w:u w:val="single"/>
        </w:rPr>
      </w:pPr>
      <w:r>
        <w:rPr>
          <w:color w:val="auto"/>
          <w:highlight w:val="none"/>
        </w:rPr>
        <w:t>姓名：</w:t>
      </w:r>
      <w:r>
        <w:rPr>
          <w:color w:val="auto"/>
          <w:highlight w:val="none"/>
          <w:u w:val="single"/>
        </w:rPr>
        <w:t xml:space="preserve">            </w:t>
      </w:r>
      <w:r>
        <w:rPr>
          <w:color w:val="auto"/>
          <w:highlight w:val="none"/>
        </w:rPr>
        <w:t xml:space="preserve"> </w:t>
      </w:r>
      <w:r>
        <w:rPr>
          <w:rFonts w:hint="eastAsia"/>
          <w:color w:val="auto"/>
          <w:highlight w:val="none"/>
        </w:rPr>
        <w:t>联系电话</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0536E99D">
      <w:pPr>
        <w:spacing w:line="440" w:lineRule="exact"/>
        <w:ind w:firstLine="420" w:firstLineChars="200"/>
        <w:rPr>
          <w:color w:val="auto"/>
          <w:highlight w:val="none"/>
        </w:rPr>
      </w:pPr>
      <w:r>
        <w:rPr>
          <w:color w:val="auto"/>
          <w:highlight w:val="none"/>
        </w:rPr>
        <w:t>电子信箱：</w:t>
      </w:r>
      <w:r>
        <w:rPr>
          <w:rFonts w:hint="eastAsia"/>
          <w:color w:val="auto"/>
          <w:highlight w:val="none"/>
          <w:u w:val="single"/>
        </w:rPr>
        <w:t xml:space="preserve">                 </w:t>
      </w:r>
      <w:r>
        <w:rPr>
          <w:rFonts w:hint="eastAsia"/>
          <w:color w:val="auto"/>
          <w:highlight w:val="none"/>
        </w:rPr>
        <w:t xml:space="preserve">     </w:t>
      </w:r>
    </w:p>
    <w:p w14:paraId="26ACDD1D">
      <w:pPr>
        <w:spacing w:line="440" w:lineRule="exact"/>
        <w:ind w:firstLine="420" w:firstLineChars="200"/>
        <w:rPr>
          <w:color w:val="auto"/>
          <w:highlight w:val="none"/>
          <w:u w:val="single"/>
        </w:rPr>
      </w:pPr>
      <w:r>
        <w:rPr>
          <w:color w:val="auto"/>
          <w:highlight w:val="none"/>
        </w:rPr>
        <w:t>通信地址：</w:t>
      </w:r>
      <w:r>
        <w:rPr>
          <w:color w:val="auto"/>
          <w:highlight w:val="none"/>
          <w:u w:val="single"/>
        </w:rPr>
        <w:t xml:space="preserve"> </w:t>
      </w:r>
      <w:r>
        <w:rPr>
          <w:rFonts w:hint="eastAsia"/>
          <w:color w:val="auto"/>
          <w:highlight w:val="none"/>
          <w:u w:val="single"/>
        </w:rPr>
        <w:t xml:space="preserve">                  </w:t>
      </w:r>
    </w:p>
    <w:p w14:paraId="50AB7A66">
      <w:pPr>
        <w:spacing w:line="440" w:lineRule="exact"/>
        <w:ind w:firstLine="420" w:firstLineChars="200"/>
        <w:rPr>
          <w:color w:val="auto"/>
          <w:highlight w:val="none"/>
        </w:rPr>
      </w:pPr>
      <w:r>
        <w:rPr>
          <w:color w:val="auto"/>
          <w:highlight w:val="none"/>
        </w:rPr>
        <w:t>乙方指定日常联系人联系方式：</w:t>
      </w:r>
    </w:p>
    <w:p w14:paraId="5D83853A">
      <w:pPr>
        <w:spacing w:line="440" w:lineRule="exact"/>
        <w:ind w:firstLine="420" w:firstLineChars="200"/>
        <w:rPr>
          <w:color w:val="auto"/>
          <w:highlight w:val="none"/>
          <w:u w:val="single"/>
        </w:rPr>
      </w:pPr>
      <w:r>
        <w:rPr>
          <w:color w:val="auto"/>
          <w:highlight w:val="none"/>
        </w:rPr>
        <w:t xml:space="preserve">姓名： </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w:t>
      </w:r>
      <w:r>
        <w:rPr>
          <w:rFonts w:hint="eastAsia"/>
          <w:color w:val="auto"/>
          <w:highlight w:val="none"/>
        </w:rPr>
        <w:t>联系电话</w:t>
      </w:r>
      <w:r>
        <w:rPr>
          <w:color w:val="auto"/>
          <w:highlight w:val="none"/>
        </w:rPr>
        <w:t>：</w:t>
      </w:r>
      <w:r>
        <w:rPr>
          <w:rFonts w:hint="eastAsia"/>
          <w:color w:val="auto"/>
          <w:highlight w:val="none"/>
          <w:u w:val="single"/>
        </w:rPr>
        <w:t xml:space="preserve">                </w:t>
      </w:r>
    </w:p>
    <w:p w14:paraId="199AEAAC">
      <w:pPr>
        <w:spacing w:line="440" w:lineRule="exact"/>
        <w:ind w:firstLine="420" w:firstLineChars="200"/>
        <w:rPr>
          <w:color w:val="auto"/>
          <w:highlight w:val="none"/>
        </w:rPr>
      </w:pPr>
      <w:r>
        <w:rPr>
          <w:color w:val="auto"/>
          <w:highlight w:val="none"/>
        </w:rPr>
        <w:t xml:space="preserve">传真：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电子信箱：</w:t>
      </w:r>
      <w:r>
        <w:rPr>
          <w:rFonts w:hint="eastAsia"/>
          <w:color w:val="auto"/>
          <w:highlight w:val="none"/>
          <w:u w:val="single"/>
        </w:rPr>
        <w:t xml:space="preserve">                    </w:t>
      </w:r>
      <w:r>
        <w:rPr>
          <w:color w:val="auto"/>
          <w:highlight w:val="none"/>
        </w:rPr>
        <w:t xml:space="preserve">             </w:t>
      </w:r>
    </w:p>
    <w:p w14:paraId="672991D6">
      <w:pPr>
        <w:spacing w:line="440" w:lineRule="exact"/>
        <w:ind w:firstLine="420" w:firstLineChars="200"/>
        <w:rPr>
          <w:color w:val="auto"/>
          <w:highlight w:val="none"/>
          <w:u w:val="single"/>
        </w:rPr>
      </w:pPr>
      <w:r>
        <w:rPr>
          <w:color w:val="auto"/>
          <w:highlight w:val="none"/>
        </w:rPr>
        <w:t>通信地址：</w:t>
      </w:r>
      <w:r>
        <w:rPr>
          <w:rFonts w:hint="eastAsia"/>
          <w:color w:val="auto"/>
          <w:highlight w:val="none"/>
          <w:u w:val="single"/>
        </w:rPr>
        <w:t xml:space="preserve">                     </w:t>
      </w:r>
    </w:p>
    <w:p w14:paraId="40CCB847">
      <w:pPr>
        <w:spacing w:line="440" w:lineRule="exact"/>
        <w:ind w:firstLine="420" w:firstLineChars="200"/>
        <w:rPr>
          <w:color w:val="auto"/>
          <w:highlight w:val="none"/>
        </w:rPr>
      </w:pPr>
      <w:r>
        <w:rPr>
          <w:rFonts w:hint="eastAsia"/>
          <w:color w:val="auto"/>
          <w:highlight w:val="none"/>
        </w:rPr>
        <w:t>2.</w:t>
      </w:r>
      <w:r>
        <w:rPr>
          <w:color w:val="auto"/>
          <w:highlight w:val="none"/>
        </w:rPr>
        <w:t xml:space="preserve"> 与签订及履行本合同有关的</w:t>
      </w:r>
      <w:r>
        <w:rPr>
          <w:rFonts w:hint="eastAsia"/>
          <w:color w:val="auto"/>
          <w:highlight w:val="none"/>
        </w:rPr>
        <w:t>成果、</w:t>
      </w:r>
      <w:r>
        <w:rPr>
          <w:color w:val="auto"/>
          <w:highlight w:val="none"/>
        </w:rPr>
        <w:t>一切通知、函件或其他法律文件，甲乙双方均应向上述指定联系人及地址送达。以专人送达的，由指定联系人签字之日为送达日；以信件或快递方式送达的，以发邮后第三日为送达日；以电子邮件或手机信息方式送达的，以发送一方系统显示的发送成功之日为送达日。</w:t>
      </w:r>
    </w:p>
    <w:p w14:paraId="08C64719">
      <w:pPr>
        <w:spacing w:line="440" w:lineRule="exact"/>
        <w:ind w:firstLine="420" w:firstLineChars="200"/>
        <w:rPr>
          <w:color w:val="auto"/>
          <w:highlight w:val="none"/>
        </w:rPr>
      </w:pPr>
      <w:r>
        <w:rPr>
          <w:rFonts w:hint="eastAsia"/>
          <w:color w:val="auto"/>
          <w:highlight w:val="none"/>
        </w:rPr>
        <w:t>3.</w:t>
      </w:r>
      <w:r>
        <w:rPr>
          <w:color w:val="auto"/>
          <w:highlight w:val="none"/>
        </w:rPr>
        <w:t xml:space="preserve"> </w:t>
      </w:r>
      <w:r>
        <w:rPr>
          <w:rFonts w:hint="eastAsia"/>
          <w:color w:val="auto"/>
          <w:highlight w:val="none"/>
        </w:rPr>
        <w:t>双方确认，本合同载明的各方地址为双方真实有效通讯地址，一方联系人或地址变更的，应在变更后</w:t>
      </w:r>
      <w:r>
        <w:rPr>
          <w:color w:val="auto"/>
          <w:highlight w:val="none"/>
        </w:rPr>
        <w:t xml:space="preserve"> 10 </w:t>
      </w:r>
      <w:r>
        <w:rPr>
          <w:rFonts w:hint="eastAsia"/>
          <w:color w:val="auto"/>
          <w:highlight w:val="none"/>
        </w:rPr>
        <w:t>个工作日内书面加盖公章通知对方，否则本合同载明的联系人及地址仍为真实有效通讯联系人及地址。</w:t>
      </w:r>
    </w:p>
    <w:p w14:paraId="39A2529D">
      <w:pPr>
        <w:spacing w:line="440" w:lineRule="exact"/>
        <w:ind w:firstLine="420" w:firstLineChars="200"/>
        <w:rPr>
          <w:color w:val="auto"/>
          <w:highlight w:val="none"/>
        </w:rPr>
      </w:pPr>
      <w:r>
        <w:rPr>
          <w:rFonts w:hint="eastAsia"/>
          <w:color w:val="auto"/>
          <w:highlight w:val="none"/>
        </w:rPr>
        <w:t>4.</w:t>
      </w:r>
      <w:r>
        <w:rPr>
          <w:color w:val="auto"/>
          <w:highlight w:val="none"/>
        </w:rPr>
        <w:t xml:space="preserve"> 上述送达地址和联系方式适用范围包括双方非诉讼时各类通知、合同等文件以及就合同发生纠纷时相关文件和法律文书的送达，同时包括在争议进入民事诉讼程序后的一审、二审、再审和执行程序。</w:t>
      </w:r>
    </w:p>
    <w:p w14:paraId="23482448">
      <w:pPr>
        <w:spacing w:line="440" w:lineRule="exact"/>
        <w:ind w:firstLine="420" w:firstLineChars="200"/>
        <w:rPr>
          <w:color w:val="auto"/>
          <w:highlight w:val="none"/>
        </w:rPr>
      </w:pPr>
      <w:r>
        <w:rPr>
          <w:rFonts w:hint="eastAsia"/>
          <w:color w:val="auto"/>
          <w:highlight w:val="none"/>
        </w:rPr>
        <w:t>5.</w:t>
      </w:r>
      <w:r>
        <w:rPr>
          <w:color w:val="auto"/>
          <w:highlight w:val="none"/>
        </w:rPr>
        <w:t xml:space="preserve"> </w:t>
      </w:r>
      <w:r>
        <w:rPr>
          <w:rFonts w:hint="eastAsia"/>
          <w:color w:val="auto"/>
          <w:highlight w:val="none"/>
        </w:rPr>
        <w:t>双方确认本合同约定的电子信箱为有效送达地址，若因邮箱失效导致送达失败，由邮箱归属方承担责任；乙方变更电子信箱的，应提前</w:t>
      </w:r>
      <w:r>
        <w:rPr>
          <w:color w:val="auto"/>
          <w:highlight w:val="none"/>
        </w:rPr>
        <w:t>7</w:t>
      </w:r>
      <w:r>
        <w:rPr>
          <w:rFonts w:hint="eastAsia"/>
          <w:color w:val="auto"/>
          <w:highlight w:val="none"/>
        </w:rPr>
        <w:t>个工作日书面通知甲方，否则原邮箱送达仍为有效。</w:t>
      </w:r>
    </w:p>
    <w:p w14:paraId="21A4B06E">
      <w:pPr>
        <w:spacing w:line="440" w:lineRule="exact"/>
        <w:ind w:firstLine="420" w:firstLineChars="200"/>
        <w:rPr>
          <w:color w:val="auto"/>
          <w:highlight w:val="none"/>
        </w:rPr>
      </w:pPr>
      <w:r>
        <w:rPr>
          <w:rFonts w:hint="eastAsia"/>
          <w:color w:val="auto"/>
          <w:highlight w:val="none"/>
        </w:rPr>
        <w:t>6.</w:t>
      </w:r>
      <w:r>
        <w:rPr>
          <w:color w:val="auto"/>
          <w:highlight w:val="none"/>
        </w:rPr>
        <w:t xml:space="preserve"> 合同送达条款为独立条款，不受合同整体或其他条款的效力的影响。</w:t>
      </w:r>
    </w:p>
    <w:p w14:paraId="4611305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1C7980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7C356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2.竞标报价表及最终报价；</w:t>
      </w:r>
    </w:p>
    <w:p w14:paraId="27C12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3.商务条款偏离表和服务需求偏离表；</w:t>
      </w:r>
    </w:p>
    <w:p w14:paraId="37F32A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4.响应文件中的其他相关文件。</w:t>
      </w:r>
    </w:p>
    <w:p w14:paraId="06B920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5.上述合同文件互相补充和解释。如果合同文件之间存在矛盾或者不一致之处，以上述文件的排列顺序在先者为准。</w:t>
      </w:r>
    </w:p>
    <w:p w14:paraId="071890E0">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本合同一式5份，具有同等法律效力，采购代理机构1份，甲乙双方各2份（可根据需要另增加）。本合同在甲乙双方签字盖章后生效。</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DD5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547A9A9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7E8A96E8">
            <w:pPr>
              <w:snapToGrid w:val="0"/>
              <w:spacing w:line="360" w:lineRule="auto"/>
              <w:rPr>
                <w:rFonts w:hint="eastAsia" w:ascii="宋体" w:hAnsi="宋体" w:cs="宋体"/>
                <w:color w:val="auto"/>
                <w:szCs w:val="21"/>
                <w:highlight w:val="none"/>
              </w:rPr>
            </w:pPr>
          </w:p>
          <w:p w14:paraId="25CC379F">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17" w:type="dxa"/>
            <w:vAlign w:val="center"/>
          </w:tcPr>
          <w:p w14:paraId="267E939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60F211D4">
            <w:pPr>
              <w:snapToGrid w:val="0"/>
              <w:spacing w:line="360" w:lineRule="auto"/>
              <w:rPr>
                <w:rFonts w:hint="eastAsia" w:ascii="宋体" w:hAnsi="宋体" w:cs="宋体"/>
                <w:color w:val="auto"/>
                <w:szCs w:val="21"/>
                <w:highlight w:val="none"/>
              </w:rPr>
            </w:pPr>
          </w:p>
          <w:p w14:paraId="41A2CE67">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87E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13E65B1C">
            <w:pPr>
              <w:snapToGrid w:val="0"/>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517" w:type="dxa"/>
            <w:vAlign w:val="center"/>
          </w:tcPr>
          <w:p w14:paraId="0741F5C6">
            <w:pPr>
              <w:snapToGrid w:val="0"/>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71C8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76366591">
            <w:pPr>
              <w:snapToGrid w:val="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w:t>
            </w:r>
          </w:p>
        </w:tc>
        <w:tc>
          <w:tcPr>
            <w:tcW w:w="4517" w:type="dxa"/>
            <w:vAlign w:val="center"/>
          </w:tcPr>
          <w:p w14:paraId="1FE365E3">
            <w:pPr>
              <w:snapToGrid w:val="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w:t>
            </w:r>
          </w:p>
        </w:tc>
      </w:tr>
      <w:tr w14:paraId="1F15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31EA2627">
            <w:pPr>
              <w:snapToGrid w:val="0"/>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17" w:type="dxa"/>
            <w:vAlign w:val="center"/>
          </w:tcPr>
          <w:p w14:paraId="7EC678CF">
            <w:pPr>
              <w:snapToGrid w:val="0"/>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0F5F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1D46D318">
            <w:pPr>
              <w:snapToGrid w:val="0"/>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vAlign w:val="center"/>
          </w:tcPr>
          <w:p w14:paraId="411CF7EA">
            <w:pPr>
              <w:snapToGrid w:val="0"/>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3FA4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64BD783E">
            <w:pPr>
              <w:snapToGrid w:val="0"/>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17" w:type="dxa"/>
            <w:vAlign w:val="center"/>
          </w:tcPr>
          <w:p w14:paraId="53BAC85A">
            <w:pPr>
              <w:snapToGrid w:val="0"/>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343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36E84966">
            <w:pPr>
              <w:snapToGrid w:val="0"/>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17" w:type="dxa"/>
            <w:vAlign w:val="center"/>
          </w:tcPr>
          <w:p w14:paraId="0854B1DD">
            <w:pPr>
              <w:snapToGrid w:val="0"/>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55AE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67B07421">
            <w:pPr>
              <w:snapToGrid w:val="0"/>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17" w:type="dxa"/>
            <w:vAlign w:val="center"/>
          </w:tcPr>
          <w:p w14:paraId="7764160A">
            <w:pPr>
              <w:snapToGrid w:val="0"/>
              <w:rPr>
                <w:rFonts w:hint="eastAsia" w:ascii="宋体" w:hAnsi="宋体" w:cs="宋体"/>
                <w:color w:val="auto"/>
                <w:szCs w:val="21"/>
                <w:highlight w:val="none"/>
              </w:rPr>
            </w:pPr>
            <w:r>
              <w:rPr>
                <w:rFonts w:hint="eastAsia" w:ascii="宋体" w:hAnsi="宋体" w:cs="宋体"/>
                <w:color w:val="auto"/>
                <w:szCs w:val="21"/>
                <w:highlight w:val="none"/>
              </w:rPr>
              <w:t>邮政编码：</w:t>
            </w:r>
          </w:p>
        </w:tc>
      </w:tr>
      <w:bookmarkEnd w:id="182"/>
    </w:tbl>
    <w:p w14:paraId="1ECE5291">
      <w:pPr>
        <w:tabs>
          <w:tab w:val="left" w:pos="5040"/>
        </w:tabs>
        <w:spacing w:line="360" w:lineRule="auto"/>
        <w:rPr>
          <w:rFonts w:hint="eastAsia" w:ascii="宋体" w:hAnsi="宋体" w:cs="宋体"/>
          <w:color w:val="auto"/>
          <w:szCs w:val="21"/>
          <w:highlight w:val="none"/>
        </w:rPr>
      </w:pPr>
    </w:p>
    <w:p w14:paraId="6C425226">
      <w:pPr>
        <w:snapToGrid w:val="0"/>
        <w:rPr>
          <w:rFonts w:hint="eastAsia" w:ascii="宋体" w:hAnsi="宋体"/>
          <w:color w:val="auto"/>
          <w:szCs w:val="21"/>
          <w:highlight w:val="none"/>
        </w:rPr>
      </w:pPr>
    </w:p>
    <w:p w14:paraId="475674F7">
      <w:pPr>
        <w:spacing w:before="4"/>
        <w:rPr>
          <w:rFonts w:hint="eastAsia" w:ascii="宋体" w:hAnsi="宋体" w:cs="宋体"/>
          <w:color w:val="auto"/>
          <w:sz w:val="6"/>
          <w:szCs w:val="6"/>
          <w:highlight w:val="none"/>
        </w:rPr>
      </w:pPr>
    </w:p>
    <w:sectPr>
      <w:footerReference r:id="rId11" w:type="first"/>
      <w:footerReference r:id="rId10" w:type="default"/>
      <w:headerReference r:id="rId9" w:type="even"/>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616C049-DB37-41D6-8D8D-A156AE4DD93C}"/>
  </w:font>
  <w:font w:name="黑体">
    <w:panose1 w:val="02010609060101010101"/>
    <w:charset w:val="86"/>
    <w:family w:val="auto"/>
    <w:pitch w:val="default"/>
    <w:sig w:usb0="800002BF" w:usb1="38CF7CFA" w:usb2="00000016" w:usb3="00000000" w:csb0="00040001" w:csb1="00000000"/>
    <w:embedRegular r:id="rId2" w:fontKey="{898DDC97-D5C5-4E86-9CD4-C0F99A03D25E}"/>
  </w:font>
  <w:font w:name="Courier New">
    <w:panose1 w:val="02070309020205020404"/>
    <w:charset w:val="01"/>
    <w:family w:val="modern"/>
    <w:pitch w:val="default"/>
    <w:sig w:usb0="E0002AFF" w:usb1="C0007843" w:usb2="00000009" w:usb3="00000000" w:csb0="400001FF" w:csb1="FFFF0000"/>
    <w:embedRegular r:id="rId3" w:fontKey="{41574FD3-3456-4F9D-8B91-ECA9A56E64B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DE2B5F21-F159-489F-9ABE-EC7A767D0205}"/>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5" w:fontKey="{BD2AA6CE-E09D-40B1-A2A7-5B56AEACEFBE}"/>
  </w:font>
  <w:font w:name="Arial Unicode MS">
    <w:panose1 w:val="020B0604020202020204"/>
    <w:charset w:val="86"/>
    <w:family w:val="auto"/>
    <w:pitch w:val="default"/>
    <w:sig w:usb0="FFFFFFFF" w:usb1="E9FFFFFF" w:usb2="0000003F" w:usb3="00000000" w:csb0="603F01FF" w:csb1="FFFF0000"/>
    <w:embedRegular r:id="rId6" w:fontKey="{3AFF250E-EF6B-4DC8-B8B4-8D8434D7CA99}"/>
  </w:font>
  <w:font w:name="微软雅黑">
    <w:panose1 w:val="020B0503020204020204"/>
    <w:charset w:val="86"/>
    <w:family w:val="swiss"/>
    <w:pitch w:val="default"/>
    <w:sig w:usb0="80000287" w:usb1="280F3C52" w:usb2="00000016" w:usb3="00000000" w:csb0="0004001F" w:csb1="00000000"/>
    <w:embedRegular r:id="rId7" w:fontKey="{4EF316E4-959F-4443-8268-1674011066DA}"/>
  </w:font>
  <w:font w:name="仿宋">
    <w:panose1 w:val="02010609060101010101"/>
    <w:charset w:val="86"/>
    <w:family w:val="modern"/>
    <w:pitch w:val="default"/>
    <w:sig w:usb0="800002BF" w:usb1="38CF7CFA" w:usb2="00000016" w:usb3="00000000" w:csb0="00040001" w:csb1="00000000"/>
    <w:embedRegular r:id="rId8" w:fontKey="{87C5E467-BA59-43AF-9B21-10A608144E4C}"/>
  </w:font>
  <w:font w:name="方正小标宋简体">
    <w:panose1 w:val="02010600010101010101"/>
    <w:charset w:val="86"/>
    <w:family w:val="auto"/>
    <w:pitch w:val="default"/>
    <w:sig w:usb0="00000001" w:usb1="080E0000" w:usb2="00000000" w:usb3="00000000" w:csb0="00040000" w:csb1="00000000"/>
    <w:embedRegular r:id="rId9" w:fontKey="{806519A0-E742-4D6C-B25F-F0E0FF6BC692}"/>
  </w:font>
  <w:font w:name="隶书">
    <w:panose1 w:val="02010509060101010101"/>
    <w:charset w:val="86"/>
    <w:family w:val="modern"/>
    <w:pitch w:val="default"/>
    <w:sig w:usb0="00000001" w:usb1="080E0000" w:usb2="00000000" w:usb3="00000000" w:csb0="00040000" w:csb1="00000000"/>
    <w:embedRegular r:id="rId10" w:fontKey="{53390772-BF25-486F-B6D0-1DCA792209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7197">
    <w:pPr>
      <w:pStyle w:val="19"/>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4E13A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4E13A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E9D8">
    <w:pPr>
      <w:pStyle w:val="19"/>
      <w:jc w:val="center"/>
    </w:pPr>
    <w: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B8F7D">
                          <w:pPr>
                            <w:pStyle w:val="19"/>
                            <w:jc w:val="center"/>
                          </w:pPr>
                          <w:r>
                            <w:fldChar w:fldCharType="begin"/>
                          </w:r>
                          <w:r>
                            <w:instrText xml:space="preserve"> PAGE  \* MERGEFORMAT </w:instrText>
                          </w:r>
                          <w:r>
                            <w:fldChar w:fldCharType="separate"/>
                          </w:r>
                          <w:r>
                            <w:t>73</w:t>
                          </w:r>
                          <w:r>
                            <w:fldChar w:fldCharType="end"/>
                          </w:r>
                        </w:p>
                      </w:txbxContent>
                    </wps:txbx>
                    <wps:bodyPr wrap="none" lIns="0" tIns="0" rIns="0" bIns="0" upright="1">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hajzAEAAJwDAAAOAAAAAAAAAAEAIAAAAB4BAABkcnMvZTJv&#10;RG9jLnhtbFBLBQYAAAAABgAGAFkBAABcBQAAAAA=&#10;">
              <v:fill on="f" focussize="0,0"/>
              <v:stroke on="f"/>
              <v:imagedata o:title=""/>
              <o:lock v:ext="edit" aspectratio="f"/>
              <v:textbox inset="0mm,0mm,0mm,0mm" style="mso-fit-shape-to-text:t;">
                <w:txbxContent>
                  <w:p w14:paraId="213B8F7D">
                    <w:pPr>
                      <w:pStyle w:val="19"/>
                      <w:jc w:val="center"/>
                    </w:pPr>
                    <w:r>
                      <w:fldChar w:fldCharType="begin"/>
                    </w:r>
                    <w:r>
                      <w:instrText xml:space="preserve"> PAGE  \* MERGEFORMAT </w:instrText>
                    </w:r>
                    <w:r>
                      <w:fldChar w:fldCharType="separate"/>
                    </w:r>
                    <w:r>
                      <w:t>73</w:t>
                    </w:r>
                    <w:r>
                      <w:fldChar w:fldCharType="end"/>
                    </w:r>
                  </w:p>
                </w:txbxContent>
              </v:textbox>
            </v:shape>
          </w:pict>
        </mc:Fallback>
      </mc:AlternateContent>
    </w:r>
  </w:p>
  <w:p w14:paraId="10F209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76C0">
    <w:pPr>
      <w:pStyle w:val="19"/>
    </w:pPr>
    <w: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EAEBA">
                          <w:pPr>
                            <w:pStyle w:val="19"/>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81FM0BAACcAwAADgAAAGRycy9lMm9Eb2MueG1srVNLbtswEN0XyB0I&#10;7mPJbtA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y81FM0BAACcAwAADgAAAAAAAAABACAAAAAeAQAAZHJzL2Uy&#10;b0RvYy54bWxQSwUGAAAAAAYABgBZAQAAXQUAAAAA&#10;">
              <v:fill on="f" focussize="0,0"/>
              <v:stroke on="f"/>
              <v:imagedata o:title=""/>
              <o:lock v:ext="edit" aspectratio="f"/>
              <v:textbox inset="0mm,0mm,0mm,0mm" style="mso-fit-shape-to-text:t;">
                <w:txbxContent>
                  <w:p w14:paraId="5C6EAEBA">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BBE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05BB">
    <w:r>
      <w:pict>
        <v:shape id="_x0000_s3073" o:spid="_x0000_s3073" o:spt="136" type="#_x0000_t136" style="position:absolute;left:0pt;margin-left:-48pt;margin-top:63pt;height:12pt;width:116pt;z-index:2517084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07" o:spid="_x0000_s3107" o:spt="136" type="#_x0000_t136" style="position:absolute;left:0pt;margin-left:-48pt;margin-top:263pt;height:12pt;width:116pt;z-index:2517094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08" o:spid="_x0000_s3108" o:spt="136" type="#_x0000_t136" style="position:absolute;left:0pt;margin-left:-48pt;margin-top:466pt;height:12pt;width:116pt;z-index:2517104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09" o:spid="_x0000_s3109" o:spt="136" type="#_x0000_t136" style="position:absolute;left:0pt;margin-left:-48pt;margin-top:663pt;height:12pt;width:116pt;z-index:2517114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0" o:spid="_x0000_s3110" o:spt="136" type="#_x0000_t136" style="position:absolute;left:0pt;margin-left:152pt;margin-top:68pt;height:12pt;width:116pt;z-index:2517125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1" o:spid="_x0000_s3111" o:spt="136" type="#_x0000_t136" style="position:absolute;left:0pt;margin-left:152pt;margin-top:260pt;height:12pt;width:116pt;z-index:2517135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2" o:spid="_x0000_s3112" o:spt="136" type="#_x0000_t136" style="position:absolute;left:0pt;margin-left:152pt;margin-top:467pt;height:12pt;width:116pt;z-index:2517145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3" o:spid="_x0000_s3113" o:spt="136" type="#_x0000_t136" style="position:absolute;left:0pt;margin-left:152pt;margin-top:657pt;height:12pt;width:116pt;z-index:2517155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4" o:spid="_x0000_s3114" o:spt="136" type="#_x0000_t136" style="position:absolute;left:0pt;margin-left:347pt;margin-top:59pt;height:12pt;width:116pt;z-index:2517166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5" o:spid="_x0000_s3115" o:spt="136" type="#_x0000_t136" style="position:absolute;left:0pt;margin-left:347pt;margin-top:255pt;height:12pt;width:116pt;z-index:2517176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6" o:spid="_x0000_s3116" o:spt="136" type="#_x0000_t136" style="position:absolute;left:0pt;margin-left:347pt;margin-top:460pt;height:12pt;width:116pt;z-index:2517186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7" o:spid="_x0000_s3117" o:spt="136" type="#_x0000_t136" style="position:absolute;left:0pt;margin-left:347pt;margin-top:669pt;height:12pt;width:116pt;z-index:2517196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8" o:spid="_x0000_s3118" o:spt="136" type="#_x0000_t136" style="position:absolute;left:0pt;margin-left:554pt;margin-top:57pt;height:12pt;width:116pt;z-index:2517207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19" o:spid="_x0000_s3119" o:spt="136" type="#_x0000_t136" style="position:absolute;left:0pt;margin-left:554pt;margin-top:257pt;height:12pt;width:116pt;z-index:2517217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20" o:spid="_x0000_s3120" o:spt="136" type="#_x0000_t136" style="position:absolute;left:0pt;margin-left:554pt;margin-top:466pt;height:12pt;width:116pt;z-index:2517227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21" o:spid="_x0000_s3121" o:spt="136" type="#_x0000_t136" style="position:absolute;left:0pt;margin-left:554pt;margin-top:657pt;height:12pt;width:116pt;z-index:2517237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5E15A349">
    <w:r>
      <w:pict>
        <v:shape id="_x0000_s3154" o:spid="_x0000_s3154" o:spt="136" type="#_x0000_t136" style="position:absolute;left:0pt;margin-left:-55pt;margin-top:63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55" o:spid="_x0000_s3155" o:spt="136" type="#_x0000_t136" style="position:absolute;left:0pt;margin-left:-55pt;margin-top:266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56" o:spid="_x0000_s3156" o:spt="136" type="#_x0000_t136" style="position:absolute;left:0pt;margin-left:-55pt;margin-top:458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57" o:spid="_x0000_s3157" o:spt="136" type="#_x0000_t136" style="position:absolute;left:0pt;margin-left:-55pt;margin-top:668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58" o:spid="_x0000_s3158" o:spt="136" type="#_x0000_t136" style="position:absolute;left:0pt;margin-left:151pt;margin-top:58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59" o:spid="_x0000_s3159" o:spt="136" type="#_x0000_t136" style="position:absolute;left:0pt;margin-left:151pt;margin-top:258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0" o:spid="_x0000_s3160" o:spt="136" type="#_x0000_t136" style="position:absolute;left:0pt;margin-left:151pt;margin-top:459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1" o:spid="_x0000_s3161" o:spt="136" type="#_x0000_t136" style="position:absolute;left:0pt;margin-left:151pt;margin-top:662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2" o:spid="_x0000_s3162" o:spt="136" type="#_x0000_t136" style="position:absolute;left:0pt;margin-left:348pt;margin-top:61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3" o:spid="_x0000_s3163" o:spt="136" type="#_x0000_t136" style="position:absolute;left:0pt;margin-left:348pt;margin-top:270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4" o:spid="_x0000_s3164" o:spt="136" type="#_x0000_t136" style="position:absolute;left:0pt;margin-left:348pt;margin-top:468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5" o:spid="_x0000_s3165" o:spt="136" type="#_x0000_t136" style="position:absolute;left:0pt;margin-left:348pt;margin-top:662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6" o:spid="_x0000_s3166" o:spt="136" type="#_x0000_t136" style="position:absolute;left:0pt;margin-left:546pt;margin-top:61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7" o:spid="_x0000_s3167" o:spt="136" type="#_x0000_t136" style="position:absolute;left:0pt;margin-left:546pt;margin-top:259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8" o:spid="_x0000_s3168" o:spt="136" type="#_x0000_t136" style="position:absolute;left:0pt;margin-left:546pt;margin-top:462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169" o:spid="_x0000_s3169" o:spt="136" type="#_x0000_t136" style="position:absolute;left:0pt;margin-left:546pt;margin-top:665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95D5">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C29F">
    <w:r>
      <w:pict>
        <v:shape id="_x0000_s3414" o:spid="_x0000_s3414" o:spt="136" type="#_x0000_t136" style="position:absolute;left:0pt;margin-left:-48pt;margin-top:63pt;height:12pt;width:116pt;z-index:2517248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13" o:spid="_x0000_s3413" o:spt="136" type="#_x0000_t136" style="position:absolute;left:0pt;margin-left:-48pt;margin-top:263pt;height:12pt;width:116pt;z-index:2517258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12" o:spid="_x0000_s3412" o:spt="136" type="#_x0000_t136" style="position:absolute;left:0pt;margin-left:-48pt;margin-top:466pt;height:12pt;width:116pt;z-index:2517268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11" o:spid="_x0000_s3411" o:spt="136" type="#_x0000_t136" style="position:absolute;left:0pt;margin-left:-48pt;margin-top:663pt;height:12pt;width:116pt;z-index:2517278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10" o:spid="_x0000_s3410" o:spt="136" type="#_x0000_t136" style="position:absolute;left:0pt;margin-left:152pt;margin-top:68pt;height:12pt;width:116pt;z-index:2517288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9" o:spid="_x0000_s3409" o:spt="136" type="#_x0000_t136" style="position:absolute;left:0pt;margin-left:152pt;margin-top:260pt;height:12pt;width:116pt;z-index:2517299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8" o:spid="_x0000_s3408" o:spt="136" type="#_x0000_t136" style="position:absolute;left:0pt;margin-left:152pt;margin-top:467pt;height:12pt;width:116pt;z-index:2517309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7" o:spid="_x0000_s3407" o:spt="136" type="#_x0000_t136" style="position:absolute;left:0pt;margin-left:152pt;margin-top:657pt;height:12pt;width:116pt;z-index:2517319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6" o:spid="_x0000_s3406" o:spt="136" type="#_x0000_t136" style="position:absolute;left:0pt;margin-left:347pt;margin-top:59pt;height:12pt;width:116pt;z-index:2517329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5" o:spid="_x0000_s3405" o:spt="136" type="#_x0000_t136" style="position:absolute;left:0pt;margin-left:347pt;margin-top:255pt;height:12pt;width:116pt;z-index:2517340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4" o:spid="_x0000_s3404" o:spt="136" type="#_x0000_t136" style="position:absolute;left:0pt;margin-left:347pt;margin-top:460pt;height:12pt;width:116pt;z-index:2517350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3" o:spid="_x0000_s3403" o:spt="136" type="#_x0000_t136" style="position:absolute;left:0pt;margin-left:347pt;margin-top:669pt;height:12pt;width:116pt;z-index:2517360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2" o:spid="_x0000_s3402" o:spt="136" type="#_x0000_t136" style="position:absolute;left:0pt;margin-left:554pt;margin-top:57pt;height:12pt;width:116pt;z-index:2517370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1" o:spid="_x0000_s3401" o:spt="136" type="#_x0000_t136" style="position:absolute;left:0pt;margin-left:554pt;margin-top:257pt;height:12pt;width:116pt;z-index:2517381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400" o:spid="_x0000_s3400" o:spt="136" type="#_x0000_t136" style="position:absolute;left:0pt;margin-left:554pt;margin-top:466pt;height:12pt;width:116pt;z-index:2517391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170" o:spid="_x0000_s3170" o:spt="136" type="#_x0000_t136" style="position:absolute;left:0pt;margin-left:554pt;margin-top:657pt;height:12pt;width:116pt;z-index:2517401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7E671D8F">
    <w:r>
      <w:pict>
        <v:shape id="_x0000_s3251" o:spid="_x0000_s3251" o:spt="136" type="#_x0000_t136" style="position:absolute;left:0pt;margin-left:-55pt;margin-top:63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2" o:spid="_x0000_s3252" o:spt="136" type="#_x0000_t136" style="position:absolute;left:0pt;margin-left:-55pt;margin-top:266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3" o:spid="_x0000_s3253" o:spt="136" type="#_x0000_t136" style="position:absolute;left:0pt;margin-left:-55pt;margin-top:458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4" o:spid="_x0000_s3254" o:spt="136" type="#_x0000_t136" style="position:absolute;left:0pt;margin-left:-55pt;margin-top:668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5" o:spid="_x0000_s3255" o:spt="136" type="#_x0000_t136" style="position:absolute;left:0pt;margin-left:151pt;margin-top:58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6" o:spid="_x0000_s3256" o:spt="136" type="#_x0000_t136" style="position:absolute;left:0pt;margin-left:151pt;margin-top:258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7" o:spid="_x0000_s3257" o:spt="136" type="#_x0000_t136" style="position:absolute;left:0pt;margin-left:151pt;margin-top:459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8" o:spid="_x0000_s3258" o:spt="136" type="#_x0000_t136" style="position:absolute;left:0pt;margin-left:151pt;margin-top:662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59" o:spid="_x0000_s3259" o:spt="136" type="#_x0000_t136" style="position:absolute;left:0pt;margin-left:348pt;margin-top:61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0" o:spid="_x0000_s3260" o:spt="136" type="#_x0000_t136" style="position:absolute;left:0pt;margin-left:348pt;margin-top:270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1" o:spid="_x0000_s3261" o:spt="136" type="#_x0000_t136" style="position:absolute;left:0pt;margin-left:348pt;margin-top:468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2" o:spid="_x0000_s3262" o:spt="136" type="#_x0000_t136" style="position:absolute;left:0pt;margin-left:348pt;margin-top:662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3" o:spid="_x0000_s3263" o:spt="136" type="#_x0000_t136" style="position:absolute;left:0pt;margin-left:546pt;margin-top:61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4" o:spid="_x0000_s3264" o:spt="136" type="#_x0000_t136" style="position:absolute;left:0pt;margin-left:546pt;margin-top:259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5" o:spid="_x0000_s3265" o:spt="136" type="#_x0000_t136" style="position:absolute;left:0pt;margin-left:546pt;margin-top:462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266" o:spid="_x0000_s3266" o:spt="136" type="#_x0000_t136" style="position:absolute;left:0pt;margin-left:546pt;margin-top:665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132B">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4A18">
    <w:r>
      <w:pict>
        <v:shape id="_x0000_s3205" o:spid="_x0000_s3205" o:spt="136" type="#_x0000_t136" style="position:absolute;left:0pt;margin-left:-48pt;margin-top:63pt;height:12pt;width:116pt;z-index:2517411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06" o:spid="_x0000_s3206" o:spt="136" type="#_x0000_t136" style="position:absolute;left:0pt;margin-left:-48pt;margin-top:263pt;height:12pt;width:116pt;z-index:2517422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07" o:spid="_x0000_s3207" o:spt="136" type="#_x0000_t136" style="position:absolute;left:0pt;margin-left:-48pt;margin-top:466pt;height:12pt;width:116pt;z-index:2517432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08" o:spid="_x0000_s3208" o:spt="136" type="#_x0000_t136" style="position:absolute;left:0pt;margin-left:-48pt;margin-top:663pt;height:12pt;width:116pt;z-index:2517442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09" o:spid="_x0000_s3209" o:spt="136" type="#_x0000_t136" style="position:absolute;left:0pt;margin-left:152pt;margin-top:68pt;height:12pt;width:116pt;z-index:2517452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0" o:spid="_x0000_s3210" o:spt="136" type="#_x0000_t136" style="position:absolute;left:0pt;margin-left:152pt;margin-top:260pt;height:12pt;width:116pt;z-index:2517463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1" o:spid="_x0000_s3211" o:spt="136" type="#_x0000_t136" style="position:absolute;left:0pt;margin-left:152pt;margin-top:467pt;height:12pt;width:116pt;z-index:2517473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2" o:spid="_x0000_s3212" o:spt="136" type="#_x0000_t136" style="position:absolute;left:0pt;margin-left:152pt;margin-top:657pt;height:12pt;width:116pt;z-index:2517483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3" o:spid="_x0000_s3213" o:spt="136" type="#_x0000_t136" style="position:absolute;left:0pt;margin-left:347pt;margin-top:59pt;height:12pt;width:116pt;z-index:2517493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4" o:spid="_x0000_s3214" o:spt="136" type="#_x0000_t136" style="position:absolute;left:0pt;margin-left:347pt;margin-top:255pt;height:12pt;width:116pt;z-index:2517504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5" o:spid="_x0000_s3215" o:spt="136" type="#_x0000_t136" style="position:absolute;left:0pt;margin-left:347pt;margin-top:460pt;height:12pt;width:116pt;z-index:2517514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6" o:spid="_x0000_s3216" o:spt="136" type="#_x0000_t136" style="position:absolute;left:0pt;margin-left:347pt;margin-top:669pt;height:12pt;width:116pt;z-index:2517524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217" o:spid="_x0000_s3217" o:spt="136" type="#_x0000_t136" style="position:absolute;left:0pt;margin-left:554pt;margin-top:57pt;height:12pt;width:116pt;z-index:2517534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383" o:spid="_x0000_s3383" o:spt="136" type="#_x0000_t136" style="position:absolute;left:0pt;margin-left:554pt;margin-top:257pt;height:12pt;width:116pt;z-index:2517544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382" o:spid="_x0000_s3382" o:spt="136" type="#_x0000_t136" style="position:absolute;left:0pt;margin-left:554pt;margin-top:466pt;height:12pt;width:116pt;z-index:2517555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3381" o:spid="_x0000_s3381" o:spt="136" type="#_x0000_t136" style="position:absolute;left:0pt;margin-left:554pt;margin-top:657pt;height:12pt;width:116pt;z-index:2517565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30CB5C34">
    <w:r>
      <w:pict>
        <v:shape id="_x0000_s3349" o:spid="_x0000_s3349" o:spt="136" type="#_x0000_t136" style="position:absolute;left:0pt;margin-left:-55pt;margin-top:63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0" o:spid="_x0000_s3350" o:spt="136" type="#_x0000_t136" style="position:absolute;left:0pt;margin-left:-55pt;margin-top:266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1" o:spid="_x0000_s3351" o:spt="136" type="#_x0000_t136" style="position:absolute;left:0pt;margin-left:-55pt;margin-top:458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2" o:spid="_x0000_s3352" o:spt="136" type="#_x0000_t136" style="position:absolute;left:0pt;margin-left:-55pt;margin-top:668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3" o:spid="_x0000_s3353" o:spt="136" type="#_x0000_t136" style="position:absolute;left:0pt;margin-left:151pt;margin-top:58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4" o:spid="_x0000_s3354" o:spt="136" type="#_x0000_t136" style="position:absolute;left:0pt;margin-left:151pt;margin-top:258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5" o:spid="_x0000_s3355" o:spt="136" type="#_x0000_t136" style="position:absolute;left:0pt;margin-left:151pt;margin-top:459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6" o:spid="_x0000_s3356" o:spt="136" type="#_x0000_t136" style="position:absolute;left:0pt;margin-left:151pt;margin-top:662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7" o:spid="_x0000_s3357" o:spt="136" type="#_x0000_t136" style="position:absolute;left:0pt;margin-left:348pt;margin-top:61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8" o:spid="_x0000_s3358" o:spt="136" type="#_x0000_t136" style="position:absolute;left:0pt;margin-left:348pt;margin-top:270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59" o:spid="_x0000_s3359" o:spt="136" type="#_x0000_t136" style="position:absolute;left:0pt;margin-left:348pt;margin-top:468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60" o:spid="_x0000_s3360" o:spt="136" type="#_x0000_t136" style="position:absolute;left:0pt;margin-left:348pt;margin-top:662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61" o:spid="_x0000_s3361" o:spt="136" type="#_x0000_t136" style="position:absolute;left:0pt;margin-left:546pt;margin-top:61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62" o:spid="_x0000_s3362" o:spt="136" type="#_x0000_t136" style="position:absolute;left:0pt;margin-left:546pt;margin-top:259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63" o:spid="_x0000_s3363" o:spt="136" type="#_x0000_t136" style="position:absolute;left:0pt;margin-left:546pt;margin-top:462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r>
      <w:pict>
        <v:shape id="_x0000_s3364" o:spid="_x0000_s3364" o:spt="136" type="#_x0000_t136" style="position:absolute;left:0pt;margin-left:546pt;margin-top:665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卢泓宇2025110025" style="font-family:楷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B9AA"/>
    <w:multiLevelType w:val="singleLevel"/>
    <w:tmpl w:val="BD2AB9AA"/>
    <w:lvl w:ilvl="0" w:tentative="0">
      <w:start w:val="1"/>
      <w:numFmt w:val="decimal"/>
      <w:suff w:val="space"/>
      <w:lvlText w:val="%1."/>
      <w:lvlJc w:val="left"/>
      <w:pPr>
        <w:ind w:left="0" w:firstLine="0"/>
      </w:pPr>
      <w:rPr>
        <w:rFonts w:hint="default"/>
      </w:r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09D25ED9"/>
    <w:multiLevelType w:val="multilevel"/>
    <w:tmpl w:val="09D25ED9"/>
    <w:lvl w:ilvl="0" w:tentative="0">
      <w:start w:val="1"/>
      <w:numFmt w:val="decimal"/>
      <w:pStyle w:val="71"/>
      <w:lvlText w:val="%1)"/>
      <w:lvlJc w:val="left"/>
      <w:pPr>
        <w:tabs>
          <w:tab w:val="left" w:pos="360"/>
        </w:tabs>
        <w:ind w:left="360" w:hanging="360"/>
      </w:pPr>
      <w:rPr>
        <w:rFonts w:hint="default"/>
        <w:color w:val="auto"/>
        <w:lang w:eastAsia="zh-C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71E4CC0"/>
    <w:multiLevelType w:val="multilevel"/>
    <w:tmpl w:val="571E4CC0"/>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lvl>
    <w:lvl w:ilvl="2" w:tentative="0">
      <w:start w:val="1"/>
      <w:numFmt w:val="decimal"/>
      <w:pStyle w:val="4"/>
      <w:lvlText w:val="3.2.%3"/>
      <w:lvlJc w:val="left"/>
      <w:pPr>
        <w:ind w:left="709" w:hanging="709"/>
      </w:pPr>
      <w:rPr>
        <w:rFonts w:hint="default" w:ascii="宋体" w:hAnsi="宋体" w:eastAsia="宋体" w:cs="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648A68BD"/>
    <w:multiLevelType w:val="multilevel"/>
    <w:tmpl w:val="648A68BD"/>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48A68D3"/>
    <w:multiLevelType w:val="multilevel"/>
    <w:tmpl w:val="648A68D3"/>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00444000"/>
    <w:rsid w:val="00074AB6"/>
    <w:rsid w:val="000D4161"/>
    <w:rsid w:val="00140D9E"/>
    <w:rsid w:val="00153406"/>
    <w:rsid w:val="001F7FEB"/>
    <w:rsid w:val="00274BC1"/>
    <w:rsid w:val="00295D96"/>
    <w:rsid w:val="002A51AD"/>
    <w:rsid w:val="002B5B13"/>
    <w:rsid w:val="003172DF"/>
    <w:rsid w:val="00337B15"/>
    <w:rsid w:val="003575E5"/>
    <w:rsid w:val="003A0757"/>
    <w:rsid w:val="003B442D"/>
    <w:rsid w:val="00403DF8"/>
    <w:rsid w:val="0041182E"/>
    <w:rsid w:val="00424471"/>
    <w:rsid w:val="00444000"/>
    <w:rsid w:val="00460F31"/>
    <w:rsid w:val="004D7BAC"/>
    <w:rsid w:val="005155AA"/>
    <w:rsid w:val="005438AA"/>
    <w:rsid w:val="00596A42"/>
    <w:rsid w:val="005D41B3"/>
    <w:rsid w:val="00620DCA"/>
    <w:rsid w:val="006916F5"/>
    <w:rsid w:val="006E0550"/>
    <w:rsid w:val="00730887"/>
    <w:rsid w:val="00731EC3"/>
    <w:rsid w:val="00735B7C"/>
    <w:rsid w:val="007743C6"/>
    <w:rsid w:val="00782598"/>
    <w:rsid w:val="00795FAA"/>
    <w:rsid w:val="007F6308"/>
    <w:rsid w:val="008222C2"/>
    <w:rsid w:val="008D415C"/>
    <w:rsid w:val="008E6979"/>
    <w:rsid w:val="00977A4D"/>
    <w:rsid w:val="00981FE4"/>
    <w:rsid w:val="0098454C"/>
    <w:rsid w:val="009C69ED"/>
    <w:rsid w:val="009E24E1"/>
    <w:rsid w:val="00A23D08"/>
    <w:rsid w:val="00A37BED"/>
    <w:rsid w:val="00A71CB3"/>
    <w:rsid w:val="00A82501"/>
    <w:rsid w:val="00A87601"/>
    <w:rsid w:val="00B04AFC"/>
    <w:rsid w:val="00B14781"/>
    <w:rsid w:val="00B60387"/>
    <w:rsid w:val="00B635C9"/>
    <w:rsid w:val="00B948B0"/>
    <w:rsid w:val="00BE0139"/>
    <w:rsid w:val="00C143FB"/>
    <w:rsid w:val="00C24B04"/>
    <w:rsid w:val="00C81529"/>
    <w:rsid w:val="00D1609E"/>
    <w:rsid w:val="00D76C73"/>
    <w:rsid w:val="00D8276E"/>
    <w:rsid w:val="00E03A42"/>
    <w:rsid w:val="00E550F9"/>
    <w:rsid w:val="00ED085F"/>
    <w:rsid w:val="00ED18F5"/>
    <w:rsid w:val="00F14A65"/>
    <w:rsid w:val="00F7395C"/>
    <w:rsid w:val="00FC6C12"/>
    <w:rsid w:val="00FD2A4E"/>
    <w:rsid w:val="00FD6EFA"/>
    <w:rsid w:val="00FE517F"/>
    <w:rsid w:val="014A2EA0"/>
    <w:rsid w:val="01993B4D"/>
    <w:rsid w:val="023B0973"/>
    <w:rsid w:val="02E917C6"/>
    <w:rsid w:val="039449F0"/>
    <w:rsid w:val="03B77531"/>
    <w:rsid w:val="04B62533"/>
    <w:rsid w:val="054F50DD"/>
    <w:rsid w:val="05CF7D50"/>
    <w:rsid w:val="076635F3"/>
    <w:rsid w:val="079F7C29"/>
    <w:rsid w:val="081B727D"/>
    <w:rsid w:val="08C435BA"/>
    <w:rsid w:val="08FD6983"/>
    <w:rsid w:val="099472E7"/>
    <w:rsid w:val="09F6ADC0"/>
    <w:rsid w:val="0B293A5F"/>
    <w:rsid w:val="0B934831"/>
    <w:rsid w:val="0C417030"/>
    <w:rsid w:val="0CA77331"/>
    <w:rsid w:val="0FB56209"/>
    <w:rsid w:val="10455B4B"/>
    <w:rsid w:val="10B04931"/>
    <w:rsid w:val="10C529CC"/>
    <w:rsid w:val="11695EA2"/>
    <w:rsid w:val="116E59B0"/>
    <w:rsid w:val="11741FC8"/>
    <w:rsid w:val="11A0017C"/>
    <w:rsid w:val="122E4CED"/>
    <w:rsid w:val="126B1415"/>
    <w:rsid w:val="13135720"/>
    <w:rsid w:val="13E46FC1"/>
    <w:rsid w:val="13FC61B5"/>
    <w:rsid w:val="1585347C"/>
    <w:rsid w:val="15D256F7"/>
    <w:rsid w:val="166E2C6E"/>
    <w:rsid w:val="1789677E"/>
    <w:rsid w:val="1A253081"/>
    <w:rsid w:val="1AF26D34"/>
    <w:rsid w:val="1B125078"/>
    <w:rsid w:val="1B254E61"/>
    <w:rsid w:val="1BC33C9B"/>
    <w:rsid w:val="1C3B7A96"/>
    <w:rsid w:val="1D4D5CD3"/>
    <w:rsid w:val="1DA578BD"/>
    <w:rsid w:val="1E343FA0"/>
    <w:rsid w:val="20955F2A"/>
    <w:rsid w:val="20AC7BA7"/>
    <w:rsid w:val="20E029BA"/>
    <w:rsid w:val="217E3874"/>
    <w:rsid w:val="21B54FA2"/>
    <w:rsid w:val="21BC51D5"/>
    <w:rsid w:val="233174FD"/>
    <w:rsid w:val="23EF7537"/>
    <w:rsid w:val="243454F7"/>
    <w:rsid w:val="25911245"/>
    <w:rsid w:val="2613738E"/>
    <w:rsid w:val="26B63A98"/>
    <w:rsid w:val="271D1DBA"/>
    <w:rsid w:val="27BC6562"/>
    <w:rsid w:val="27DC037F"/>
    <w:rsid w:val="287B5AF8"/>
    <w:rsid w:val="2938125A"/>
    <w:rsid w:val="2A0A64AC"/>
    <w:rsid w:val="2ABB570C"/>
    <w:rsid w:val="2AEE579D"/>
    <w:rsid w:val="2BB322CF"/>
    <w:rsid w:val="2BE9306B"/>
    <w:rsid w:val="2C855802"/>
    <w:rsid w:val="2DED5686"/>
    <w:rsid w:val="2E19750B"/>
    <w:rsid w:val="2EC61441"/>
    <w:rsid w:val="2F071912"/>
    <w:rsid w:val="2FA71273"/>
    <w:rsid w:val="2FAC2D86"/>
    <w:rsid w:val="2FF63FA8"/>
    <w:rsid w:val="30766B20"/>
    <w:rsid w:val="308F2306"/>
    <w:rsid w:val="3095336C"/>
    <w:rsid w:val="313942E3"/>
    <w:rsid w:val="31EA698A"/>
    <w:rsid w:val="31EB4805"/>
    <w:rsid w:val="35487054"/>
    <w:rsid w:val="354A02DE"/>
    <w:rsid w:val="36A55DE0"/>
    <w:rsid w:val="37701980"/>
    <w:rsid w:val="393618B9"/>
    <w:rsid w:val="39F8091D"/>
    <w:rsid w:val="3A794F7C"/>
    <w:rsid w:val="3A850402"/>
    <w:rsid w:val="3B5D2B7A"/>
    <w:rsid w:val="3CB8123A"/>
    <w:rsid w:val="3D12755A"/>
    <w:rsid w:val="3D743506"/>
    <w:rsid w:val="3D826E7B"/>
    <w:rsid w:val="3D9C2824"/>
    <w:rsid w:val="3DBD0120"/>
    <w:rsid w:val="3E5776D4"/>
    <w:rsid w:val="3EF9382A"/>
    <w:rsid w:val="3F70599A"/>
    <w:rsid w:val="400D3374"/>
    <w:rsid w:val="40241CA9"/>
    <w:rsid w:val="40E5354A"/>
    <w:rsid w:val="417116E0"/>
    <w:rsid w:val="41FE3C96"/>
    <w:rsid w:val="448D48ED"/>
    <w:rsid w:val="4558413F"/>
    <w:rsid w:val="45770C9A"/>
    <w:rsid w:val="45927123"/>
    <w:rsid w:val="45B4127D"/>
    <w:rsid w:val="45DC6FA5"/>
    <w:rsid w:val="45F221F2"/>
    <w:rsid w:val="45F951D2"/>
    <w:rsid w:val="461F5BAF"/>
    <w:rsid w:val="471526CF"/>
    <w:rsid w:val="48231874"/>
    <w:rsid w:val="48B533CE"/>
    <w:rsid w:val="4A20394F"/>
    <w:rsid w:val="4A6D182B"/>
    <w:rsid w:val="4A811FBA"/>
    <w:rsid w:val="4B820492"/>
    <w:rsid w:val="4C895E67"/>
    <w:rsid w:val="4CA95BD0"/>
    <w:rsid w:val="4D2B4365"/>
    <w:rsid w:val="4FDA3734"/>
    <w:rsid w:val="51252F8E"/>
    <w:rsid w:val="513E22DF"/>
    <w:rsid w:val="517843C5"/>
    <w:rsid w:val="527B23BF"/>
    <w:rsid w:val="54482286"/>
    <w:rsid w:val="54E016AD"/>
    <w:rsid w:val="551A1E22"/>
    <w:rsid w:val="55E4287A"/>
    <w:rsid w:val="56A70915"/>
    <w:rsid w:val="571E0092"/>
    <w:rsid w:val="577B69BD"/>
    <w:rsid w:val="57F51EE0"/>
    <w:rsid w:val="59BE1CB4"/>
    <w:rsid w:val="5C043425"/>
    <w:rsid w:val="5C253598"/>
    <w:rsid w:val="5CAA3D7E"/>
    <w:rsid w:val="5D1C479E"/>
    <w:rsid w:val="5DA35DEF"/>
    <w:rsid w:val="5E14712E"/>
    <w:rsid w:val="5EBF695C"/>
    <w:rsid w:val="5F0B46E1"/>
    <w:rsid w:val="5F381638"/>
    <w:rsid w:val="5FE85EFC"/>
    <w:rsid w:val="603B750B"/>
    <w:rsid w:val="60656BE8"/>
    <w:rsid w:val="619E4FE3"/>
    <w:rsid w:val="624A590A"/>
    <w:rsid w:val="62BA12A1"/>
    <w:rsid w:val="63845679"/>
    <w:rsid w:val="642F3009"/>
    <w:rsid w:val="666D3182"/>
    <w:rsid w:val="66DB4BCE"/>
    <w:rsid w:val="69A55074"/>
    <w:rsid w:val="69B70299"/>
    <w:rsid w:val="6A025978"/>
    <w:rsid w:val="6A211646"/>
    <w:rsid w:val="6B2A42CC"/>
    <w:rsid w:val="6B9B2D32"/>
    <w:rsid w:val="6BF32B6E"/>
    <w:rsid w:val="6C5D6C47"/>
    <w:rsid w:val="6C9B4C0A"/>
    <w:rsid w:val="6D892F65"/>
    <w:rsid w:val="6DC064FC"/>
    <w:rsid w:val="6FE44097"/>
    <w:rsid w:val="705D4A5A"/>
    <w:rsid w:val="70F97CCA"/>
    <w:rsid w:val="7136264D"/>
    <w:rsid w:val="718C7A8F"/>
    <w:rsid w:val="72FC67AC"/>
    <w:rsid w:val="72FF004B"/>
    <w:rsid w:val="73ED07EB"/>
    <w:rsid w:val="73F960BC"/>
    <w:rsid w:val="74536F83"/>
    <w:rsid w:val="75004969"/>
    <w:rsid w:val="75530B22"/>
    <w:rsid w:val="75626C37"/>
    <w:rsid w:val="757508D3"/>
    <w:rsid w:val="75B4477C"/>
    <w:rsid w:val="766905FD"/>
    <w:rsid w:val="76CB374C"/>
    <w:rsid w:val="77752D69"/>
    <w:rsid w:val="77B848DA"/>
    <w:rsid w:val="782D0C2E"/>
    <w:rsid w:val="798B6ADC"/>
    <w:rsid w:val="79FE4685"/>
    <w:rsid w:val="7A016D9E"/>
    <w:rsid w:val="7AAD61AA"/>
    <w:rsid w:val="7AD973D3"/>
    <w:rsid w:val="7C7C095E"/>
    <w:rsid w:val="7CFC4E2B"/>
    <w:rsid w:val="7D2B573F"/>
    <w:rsid w:val="7D747887"/>
    <w:rsid w:val="7E702C69"/>
    <w:rsid w:val="7F327ED6"/>
    <w:rsid w:val="7F841828"/>
    <w:rsid w:val="9DFBD22B"/>
    <w:rsid w:val="BCFDC137"/>
    <w:rsid w:val="F67B8B99"/>
    <w:rsid w:val="FE3FF0ED"/>
    <w:rsid w:val="FEDA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numPr>
        <w:ilvl w:val="2"/>
        <w:numId w:val="1"/>
      </w:numPr>
      <w:outlineLvl w:val="2"/>
    </w:pPr>
  </w:style>
  <w:style w:type="paragraph" w:styleId="5">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sz w:val="28"/>
      <w:szCs w:val="20"/>
    </w:rPr>
  </w:style>
  <w:style w:type="paragraph" w:styleId="6">
    <w:name w:val="heading 5"/>
    <w:basedOn w:val="1"/>
    <w:next w:val="7"/>
    <w:link w:val="41"/>
    <w:qFormat/>
    <w:uiPriority w:val="9"/>
    <w:pPr>
      <w:keepNext/>
      <w:keepLines/>
      <w:spacing w:before="280" w:after="290" w:line="376" w:lineRule="auto"/>
      <w:outlineLvl w:val="4"/>
    </w:pPr>
    <w:rPr>
      <w:b/>
      <w:bCs/>
      <w:sz w:val="28"/>
      <w:szCs w:val="28"/>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43"/>
    <w:autoRedefine/>
    <w:qFormat/>
    <w:uiPriority w:val="0"/>
    <w:pPr>
      <w:jc w:val="left"/>
    </w:pPr>
  </w:style>
  <w:style w:type="paragraph" w:styleId="11">
    <w:name w:val="Salutation"/>
    <w:basedOn w:val="1"/>
    <w:next w:val="1"/>
    <w:autoRedefine/>
    <w:qFormat/>
    <w:uiPriority w:val="0"/>
  </w:style>
  <w:style w:type="paragraph" w:styleId="12">
    <w:name w:val="Body Text 3"/>
    <w:basedOn w:val="1"/>
    <w:link w:val="44"/>
    <w:autoRedefine/>
    <w:unhideWhenUsed/>
    <w:qFormat/>
    <w:uiPriority w:val="99"/>
    <w:pPr>
      <w:spacing w:after="120"/>
    </w:pPr>
    <w:rPr>
      <w:sz w:val="16"/>
      <w:szCs w:val="16"/>
    </w:rPr>
  </w:style>
  <w:style w:type="paragraph" w:styleId="13">
    <w:name w:val="Body Text"/>
    <w:basedOn w:val="1"/>
    <w:next w:val="1"/>
    <w:link w:val="45"/>
    <w:autoRedefine/>
    <w:unhideWhenUsed/>
    <w:qFormat/>
    <w:uiPriority w:val="0"/>
    <w:pPr>
      <w:spacing w:after="120"/>
    </w:pPr>
  </w:style>
  <w:style w:type="paragraph" w:styleId="14">
    <w:name w:val="Body Text Indent"/>
    <w:basedOn w:val="1"/>
    <w:link w:val="46"/>
    <w:autoRedefine/>
    <w:qFormat/>
    <w:uiPriority w:val="0"/>
    <w:pPr>
      <w:ind w:firstLine="830" w:firstLineChars="352"/>
    </w:pPr>
    <w:rPr>
      <w:rFonts w:ascii="仿宋_GB2312" w:eastAsia="仿宋_GB2312"/>
      <w:kern w:val="0"/>
      <w:sz w:val="32"/>
      <w:szCs w:val="20"/>
    </w:rPr>
  </w:style>
  <w:style w:type="paragraph" w:styleId="15">
    <w:name w:val="List 2"/>
    <w:basedOn w:val="1"/>
    <w:autoRedefine/>
    <w:unhideWhenUsed/>
    <w:qFormat/>
    <w:uiPriority w:val="99"/>
    <w:pPr>
      <w:ind w:left="100" w:leftChars="200" w:hanging="200" w:hangingChars="200"/>
      <w:contextualSpacing/>
    </w:pPr>
  </w:style>
  <w:style w:type="paragraph" w:styleId="16">
    <w:name w:val="Plain Text"/>
    <w:basedOn w:val="1"/>
    <w:next w:val="5"/>
    <w:link w:val="47"/>
    <w:autoRedefine/>
    <w:qFormat/>
    <w:uiPriority w:val="0"/>
    <w:rPr>
      <w:rFonts w:ascii="宋体" w:hAnsi="Courier New"/>
      <w:kern w:val="0"/>
      <w:sz w:val="20"/>
      <w:szCs w:val="21"/>
    </w:rPr>
  </w:style>
  <w:style w:type="paragraph" w:styleId="17">
    <w:name w:val="Date"/>
    <w:basedOn w:val="1"/>
    <w:next w:val="1"/>
    <w:link w:val="48"/>
    <w:autoRedefine/>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next w:val="1"/>
    <w:link w:val="38"/>
    <w:autoRedefine/>
    <w:unhideWhenUsed/>
    <w:qFormat/>
    <w:uiPriority w:val="99"/>
    <w:pPr>
      <w:tabs>
        <w:tab w:val="center" w:pos="4153"/>
        <w:tab w:val="right" w:pos="8306"/>
      </w:tabs>
      <w:snapToGrid w:val="0"/>
      <w:jc w:val="left"/>
    </w:pPr>
    <w:rPr>
      <w:kern w:val="0"/>
      <w:sz w:val="18"/>
      <w:szCs w:val="18"/>
    </w:rPr>
  </w:style>
  <w:style w:type="paragraph" w:styleId="20">
    <w:name w:val="header"/>
    <w:basedOn w:val="1"/>
    <w:link w:val="4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unhideWhenUsed/>
    <w:qFormat/>
    <w:uiPriority w:val="99"/>
    <w:rPr>
      <w:rFonts w:ascii="Calibri" w:hAnsi="Calibri"/>
      <w:kern w:val="0"/>
      <w:sz w:val="24"/>
    </w:rPr>
  </w:style>
  <w:style w:type="paragraph" w:styleId="24">
    <w:name w:val="Title"/>
    <w:basedOn w:val="1"/>
    <w:next w:val="1"/>
    <w:link w:val="84"/>
    <w:qFormat/>
    <w:uiPriority w:val="10"/>
    <w:pPr>
      <w:spacing w:before="240" w:after="60"/>
      <w:jc w:val="center"/>
      <w:outlineLvl w:val="0"/>
    </w:pPr>
    <w:rPr>
      <w:rFonts w:asciiTheme="majorHAnsi" w:hAnsiTheme="majorHAnsi" w:eastAsiaTheme="majorEastAsia" w:cstheme="majorBidi"/>
      <w:b/>
      <w:bCs/>
      <w:sz w:val="32"/>
      <w:szCs w:val="32"/>
    </w:rPr>
  </w:style>
  <w:style w:type="paragraph" w:styleId="25">
    <w:name w:val="annotation subject"/>
    <w:basedOn w:val="10"/>
    <w:next w:val="10"/>
    <w:link w:val="50"/>
    <w:autoRedefine/>
    <w:qFormat/>
    <w:uiPriority w:val="99"/>
    <w:rPr>
      <w:b/>
      <w:bCs/>
    </w:rPr>
  </w:style>
  <w:style w:type="paragraph" w:styleId="26">
    <w:name w:val="Body Text First Indent"/>
    <w:basedOn w:val="13"/>
    <w:autoRedefine/>
    <w:qFormat/>
    <w:uiPriority w:val="0"/>
    <w:pPr>
      <w:ind w:firstLine="420" w:firstLineChars="100"/>
    </w:pPr>
  </w:style>
  <w:style w:type="paragraph" w:styleId="27">
    <w:name w:val="Body Text First Indent 2"/>
    <w:basedOn w:val="14"/>
    <w:autoRedefine/>
    <w:qFormat/>
    <w:uiPriority w:val="99"/>
    <w:pPr>
      <w:ind w:firstLine="420"/>
    </w:pPr>
  </w:style>
  <w:style w:type="table" w:styleId="29">
    <w:name w:val="Table Grid"/>
    <w:basedOn w:val="2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autoRedefine/>
    <w:qFormat/>
    <w:uiPriority w:val="22"/>
    <w:rPr>
      <w:b/>
    </w:rPr>
  </w:style>
  <w:style w:type="character" w:styleId="32">
    <w:name w:val="endnote reference"/>
    <w:autoRedefine/>
    <w:unhideWhenUsed/>
    <w:qFormat/>
    <w:uiPriority w:val="99"/>
    <w:rPr>
      <w:vertAlign w:val="superscript"/>
    </w:rPr>
  </w:style>
  <w:style w:type="character" w:styleId="33">
    <w:name w:val="Hyperlink"/>
    <w:autoRedefine/>
    <w:unhideWhenUsed/>
    <w:qFormat/>
    <w:uiPriority w:val="99"/>
    <w:rPr>
      <w:color w:val="0000FF"/>
      <w:u w:val="single"/>
    </w:rPr>
  </w:style>
  <w:style w:type="character" w:styleId="34">
    <w:name w:val="annotation reference"/>
    <w:autoRedefine/>
    <w:qFormat/>
    <w:uiPriority w:val="0"/>
    <w:rPr>
      <w:sz w:val="21"/>
      <w:szCs w:val="21"/>
    </w:rPr>
  </w:style>
  <w:style w:type="character" w:customStyle="1" w:styleId="35">
    <w:name w:val="标题 2 Char"/>
    <w:autoRedefine/>
    <w:qFormat/>
    <w:uiPriority w:val="9"/>
    <w:rPr>
      <w:rFonts w:ascii="Cambria" w:hAnsi="Cambria" w:eastAsia="宋体" w:cs="Times New Roman"/>
      <w:b/>
      <w:bCs/>
      <w:kern w:val="2"/>
      <w:sz w:val="32"/>
      <w:szCs w:val="32"/>
    </w:rPr>
  </w:style>
  <w:style w:type="paragraph" w:customStyle="1" w:styleId="36">
    <w:name w:val="style4"/>
    <w:basedOn w:val="1"/>
    <w:next w:val="37"/>
    <w:autoRedefine/>
    <w:qFormat/>
    <w:uiPriority w:val="0"/>
    <w:pPr>
      <w:widowControl/>
      <w:spacing w:before="280" w:after="280"/>
    </w:pPr>
    <w:rPr>
      <w:rFonts w:ascii="宋体"/>
      <w:sz w:val="18"/>
    </w:rPr>
  </w:style>
  <w:style w:type="paragraph" w:customStyle="1" w:styleId="3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8">
    <w:name w:val="页脚 字符"/>
    <w:link w:val="19"/>
    <w:autoRedefine/>
    <w:qFormat/>
    <w:uiPriority w:val="99"/>
    <w:rPr>
      <w:sz w:val="18"/>
      <w:szCs w:val="18"/>
    </w:rPr>
  </w:style>
  <w:style w:type="character" w:customStyle="1" w:styleId="39">
    <w:name w:val="标题 1 Char1"/>
    <w:autoRedefine/>
    <w:qFormat/>
    <w:uiPriority w:val="0"/>
    <w:rPr>
      <w:b/>
      <w:bCs/>
      <w:kern w:val="44"/>
      <w:sz w:val="44"/>
      <w:szCs w:val="44"/>
    </w:rPr>
  </w:style>
  <w:style w:type="character" w:customStyle="1" w:styleId="40">
    <w:name w:val="标题 2 字符"/>
    <w:link w:val="3"/>
    <w:autoRedefine/>
    <w:qFormat/>
    <w:uiPriority w:val="9"/>
    <w:rPr>
      <w:rFonts w:ascii="Cambria" w:hAnsi="Cambria" w:eastAsia="宋体" w:cs="Times New Roman"/>
      <w:b/>
      <w:bCs/>
      <w:kern w:val="2"/>
      <w:sz w:val="32"/>
      <w:szCs w:val="32"/>
    </w:rPr>
  </w:style>
  <w:style w:type="character" w:customStyle="1" w:styleId="41">
    <w:name w:val="标题 5 字符"/>
    <w:link w:val="6"/>
    <w:autoRedefine/>
    <w:semiHidden/>
    <w:qFormat/>
    <w:uiPriority w:val="9"/>
    <w:rPr>
      <w:rFonts w:ascii="Times New Roman" w:hAnsi="Times New Roman"/>
      <w:b/>
      <w:bCs/>
      <w:kern w:val="2"/>
      <w:sz w:val="28"/>
      <w:szCs w:val="28"/>
    </w:rPr>
  </w:style>
  <w:style w:type="character" w:customStyle="1" w:styleId="42">
    <w:name w:val="标题 8 字符"/>
    <w:link w:val="8"/>
    <w:autoRedefine/>
    <w:semiHidden/>
    <w:qFormat/>
    <w:uiPriority w:val="9"/>
    <w:rPr>
      <w:rFonts w:ascii="等线 Light" w:hAnsi="等线 Light" w:eastAsia="等线 Light" w:cs="Times New Roman"/>
      <w:kern w:val="2"/>
      <w:sz w:val="24"/>
      <w:szCs w:val="24"/>
    </w:rPr>
  </w:style>
  <w:style w:type="character" w:customStyle="1" w:styleId="43">
    <w:name w:val="批注文字 字符2"/>
    <w:link w:val="10"/>
    <w:autoRedefine/>
    <w:qFormat/>
    <w:uiPriority w:val="0"/>
    <w:rPr>
      <w:rFonts w:ascii="Times New Roman" w:hAnsi="Times New Roman"/>
      <w:kern w:val="2"/>
      <w:sz w:val="21"/>
      <w:szCs w:val="24"/>
    </w:rPr>
  </w:style>
  <w:style w:type="character" w:customStyle="1" w:styleId="44">
    <w:name w:val="正文文本 3 字符"/>
    <w:link w:val="12"/>
    <w:autoRedefine/>
    <w:semiHidden/>
    <w:qFormat/>
    <w:uiPriority w:val="99"/>
    <w:rPr>
      <w:kern w:val="2"/>
      <w:sz w:val="16"/>
      <w:szCs w:val="16"/>
    </w:rPr>
  </w:style>
  <w:style w:type="character" w:customStyle="1" w:styleId="45">
    <w:name w:val="正文文本 字符1"/>
    <w:link w:val="13"/>
    <w:autoRedefine/>
    <w:qFormat/>
    <w:uiPriority w:val="0"/>
    <w:rPr>
      <w:rFonts w:ascii="Times New Roman" w:hAnsi="Times New Roman"/>
      <w:kern w:val="2"/>
      <w:sz w:val="21"/>
      <w:szCs w:val="24"/>
    </w:rPr>
  </w:style>
  <w:style w:type="character" w:customStyle="1" w:styleId="46">
    <w:name w:val="正文文本缩进 字符"/>
    <w:link w:val="14"/>
    <w:autoRedefine/>
    <w:qFormat/>
    <w:uiPriority w:val="0"/>
    <w:rPr>
      <w:rFonts w:ascii="仿宋_GB2312" w:hAnsi="Times New Roman" w:eastAsia="仿宋_GB2312" w:cs="Times New Roman"/>
      <w:sz w:val="32"/>
      <w:szCs w:val="20"/>
    </w:rPr>
  </w:style>
  <w:style w:type="character" w:customStyle="1" w:styleId="47">
    <w:name w:val="纯文本 字符3"/>
    <w:link w:val="16"/>
    <w:autoRedefine/>
    <w:qFormat/>
    <w:uiPriority w:val="0"/>
    <w:rPr>
      <w:rFonts w:ascii="宋体" w:hAnsi="Courier New" w:eastAsia="宋体" w:cs="Courier New"/>
      <w:szCs w:val="21"/>
    </w:rPr>
  </w:style>
  <w:style w:type="character" w:customStyle="1" w:styleId="48">
    <w:name w:val="日期 字符"/>
    <w:link w:val="17"/>
    <w:autoRedefine/>
    <w:semiHidden/>
    <w:qFormat/>
    <w:uiPriority w:val="99"/>
    <w:rPr>
      <w:rFonts w:ascii="Times New Roman" w:hAnsi="Times New Roman"/>
      <w:kern w:val="2"/>
      <w:sz w:val="21"/>
      <w:szCs w:val="24"/>
    </w:rPr>
  </w:style>
  <w:style w:type="character" w:customStyle="1" w:styleId="49">
    <w:name w:val="页眉 字符"/>
    <w:link w:val="20"/>
    <w:autoRedefine/>
    <w:qFormat/>
    <w:uiPriority w:val="99"/>
    <w:rPr>
      <w:sz w:val="18"/>
      <w:szCs w:val="18"/>
    </w:rPr>
  </w:style>
  <w:style w:type="character" w:customStyle="1" w:styleId="50">
    <w:name w:val="批注主题 字符"/>
    <w:link w:val="25"/>
    <w:autoRedefine/>
    <w:qFormat/>
    <w:uiPriority w:val="99"/>
    <w:rPr>
      <w:rFonts w:ascii="Times New Roman" w:hAnsi="Times New Roman"/>
      <w:b/>
      <w:bCs/>
      <w:kern w:val="2"/>
      <w:sz w:val="21"/>
      <w:szCs w:val="24"/>
    </w:rPr>
  </w:style>
  <w:style w:type="character" w:customStyle="1" w:styleId="51">
    <w:name w:val="标题 1 字符"/>
    <w:basedOn w:val="30"/>
    <w:link w:val="2"/>
    <w:autoRedefine/>
    <w:qFormat/>
    <w:uiPriority w:val="9"/>
    <w:rPr>
      <w:b/>
      <w:bCs/>
      <w:kern w:val="44"/>
      <w:sz w:val="44"/>
      <w:szCs w:val="44"/>
    </w:rPr>
  </w:style>
  <w:style w:type="character" w:customStyle="1" w:styleId="52">
    <w:name w:val="NormalCharacter"/>
    <w:autoRedefine/>
    <w:qFormat/>
    <w:uiPriority w:val="0"/>
    <w:rPr>
      <w:kern w:val="2"/>
      <w:sz w:val="21"/>
      <w:szCs w:val="24"/>
      <w:lang w:val="en-US" w:eastAsia="zh-CN" w:bidi="ar-SA"/>
    </w:rPr>
  </w:style>
  <w:style w:type="character" w:customStyle="1" w:styleId="53">
    <w:name w:val="纯文本 字符2"/>
    <w:autoRedefine/>
    <w:qFormat/>
    <w:uiPriority w:val="0"/>
    <w:rPr>
      <w:rFonts w:ascii="宋体" w:hAnsi="Courier New" w:eastAsia="宋体" w:cs="Courier New"/>
      <w:szCs w:val="21"/>
    </w:rPr>
  </w:style>
  <w:style w:type="character" w:customStyle="1" w:styleId="54">
    <w:name w:val="apple-style-span"/>
    <w:basedOn w:val="30"/>
    <w:autoRedefine/>
    <w:qFormat/>
    <w:uiPriority w:val="0"/>
  </w:style>
  <w:style w:type="character" w:customStyle="1" w:styleId="55">
    <w:name w:val="纯文本 字符"/>
    <w:autoRedefine/>
    <w:qFormat/>
    <w:uiPriority w:val="0"/>
    <w:rPr>
      <w:rFonts w:ascii="宋体" w:hAnsi="Courier New" w:eastAsia="宋体" w:cs="Courier New"/>
      <w:szCs w:val="21"/>
    </w:rPr>
  </w:style>
  <w:style w:type="character" w:customStyle="1" w:styleId="56">
    <w:name w:val="纯文本 字符1"/>
    <w:autoRedefine/>
    <w:qFormat/>
    <w:uiPriority w:val="0"/>
    <w:rPr>
      <w:rFonts w:ascii="宋体" w:hAnsi="Courier New"/>
    </w:rPr>
  </w:style>
  <w:style w:type="character" w:customStyle="1" w:styleId="57">
    <w:name w:val="标题 8 Char"/>
    <w:autoRedefine/>
    <w:qFormat/>
    <w:uiPriority w:val="0"/>
    <w:rPr>
      <w:rFonts w:ascii="Arial" w:hAnsi="Arial" w:eastAsia="黑体"/>
      <w:kern w:val="2"/>
      <w:sz w:val="24"/>
      <w:szCs w:val="24"/>
    </w:rPr>
  </w:style>
  <w:style w:type="character" w:customStyle="1" w:styleId="58">
    <w:name w:val="纯文本 Char"/>
    <w:autoRedefine/>
    <w:qFormat/>
    <w:uiPriority w:val="0"/>
    <w:rPr>
      <w:rFonts w:ascii="宋体" w:hAnsi="Courier New" w:eastAsia="宋体" w:cs="Courier New"/>
      <w:szCs w:val="21"/>
    </w:rPr>
  </w:style>
  <w:style w:type="character" w:customStyle="1" w:styleId="59">
    <w:name w:val="正文文本 Char"/>
    <w:autoRedefine/>
    <w:qFormat/>
    <w:uiPriority w:val="0"/>
    <w:rPr>
      <w:rFonts w:ascii="Times New Roman" w:hAnsi="Times New Roman"/>
      <w:kern w:val="2"/>
      <w:sz w:val="21"/>
      <w:szCs w:val="24"/>
    </w:rPr>
  </w:style>
  <w:style w:type="character" w:customStyle="1" w:styleId="60">
    <w:name w:val="批注文字 字符1"/>
    <w:autoRedefine/>
    <w:qFormat/>
    <w:uiPriority w:val="0"/>
    <w:rPr>
      <w:rFonts w:ascii="Times New Roman" w:hAnsi="Times New Roman"/>
      <w:kern w:val="2"/>
      <w:sz w:val="21"/>
      <w:szCs w:val="24"/>
    </w:rPr>
  </w:style>
  <w:style w:type="character" w:customStyle="1" w:styleId="6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正文文本 字符"/>
    <w:autoRedefine/>
    <w:qFormat/>
    <w:uiPriority w:val="0"/>
    <w:rPr>
      <w:rFonts w:ascii="Times New Roman" w:hAnsi="Times New Roman"/>
      <w:kern w:val="2"/>
      <w:sz w:val="21"/>
      <w:szCs w:val="24"/>
    </w:rPr>
  </w:style>
  <w:style w:type="character" w:customStyle="1" w:styleId="63">
    <w:name w:val="批注文字 字符"/>
    <w:autoRedefine/>
    <w:qFormat/>
    <w:uiPriority w:val="0"/>
    <w:rPr>
      <w:rFonts w:ascii="Times New Roman" w:hAnsi="Times New Roman"/>
      <w:kern w:val="2"/>
      <w:sz w:val="21"/>
      <w:szCs w:val="24"/>
    </w:rPr>
  </w:style>
  <w:style w:type="character" w:customStyle="1" w:styleId="64">
    <w:name w:val="textcontents"/>
    <w:basedOn w:val="30"/>
    <w:autoRedefine/>
    <w:qFormat/>
    <w:uiPriority w:val="0"/>
  </w:style>
  <w:style w:type="character" w:customStyle="1" w:styleId="65">
    <w:name w:val="批注文字 Char"/>
    <w:autoRedefine/>
    <w:qFormat/>
    <w:uiPriority w:val="0"/>
    <w:rPr>
      <w:rFonts w:ascii="Times New Roman" w:hAnsi="Times New Roman"/>
      <w:kern w:val="2"/>
      <w:sz w:val="21"/>
      <w:szCs w:val="24"/>
    </w:rPr>
  </w:style>
  <w:style w:type="paragraph" w:customStyle="1" w:styleId="6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列表段落1"/>
    <w:basedOn w:val="1"/>
    <w:autoRedefine/>
    <w:qFormat/>
    <w:uiPriority w:val="34"/>
    <w:pPr>
      <w:ind w:firstLine="420" w:firstLineChars="200"/>
    </w:pPr>
  </w:style>
  <w:style w:type="paragraph" w:customStyle="1" w:styleId="68">
    <w:name w:val="默认段落字体 Para Char Char Char Char Char Char Char Char Char1 Char Char Char Char"/>
    <w:basedOn w:val="1"/>
    <w:autoRedefine/>
    <w:qFormat/>
    <w:uiPriority w:val="0"/>
    <w:rPr>
      <w:rFonts w:ascii="Tahoma" w:hAnsi="Tahoma"/>
      <w:sz w:val="24"/>
      <w:szCs w:val="20"/>
    </w:rPr>
  </w:style>
  <w:style w:type="paragraph" w:customStyle="1" w:styleId="69">
    <w:name w:val="Table Paragraph"/>
    <w:basedOn w:val="1"/>
    <w:autoRedefine/>
    <w:qFormat/>
    <w:uiPriority w:val="1"/>
    <w:pPr>
      <w:jc w:val="left"/>
    </w:pPr>
    <w:rPr>
      <w:rFonts w:ascii="Calibri" w:hAnsi="Calibri"/>
      <w:kern w:val="0"/>
      <w:sz w:val="22"/>
      <w:szCs w:val="22"/>
      <w:lang w:eastAsia="en-US"/>
    </w:rPr>
  </w:style>
  <w:style w:type="paragraph" w:customStyle="1" w:styleId="70">
    <w:name w:val="表格文字"/>
    <w:basedOn w:val="1"/>
    <w:next w:val="13"/>
    <w:autoRedefine/>
    <w:qFormat/>
    <w:uiPriority w:val="99"/>
    <w:pPr>
      <w:spacing w:before="25" w:after="25"/>
      <w:jc w:val="left"/>
    </w:pPr>
    <w:rPr>
      <w:bCs/>
      <w:spacing w:val="10"/>
      <w:kern w:val="0"/>
      <w:sz w:val="24"/>
    </w:rPr>
  </w:style>
  <w:style w:type="paragraph" w:customStyle="1" w:styleId="71">
    <w:name w:val="正文1"/>
    <w:basedOn w:val="1"/>
    <w:autoRedefine/>
    <w:qFormat/>
    <w:uiPriority w:val="0"/>
    <w:pPr>
      <w:numPr>
        <w:ilvl w:val="0"/>
        <w:numId w:val="2"/>
      </w:numPr>
      <w:spacing w:line="360" w:lineRule="exact"/>
      <w:ind w:left="357" w:hanging="357"/>
    </w:pPr>
    <w:rPr>
      <w:rFonts w:ascii="宋体" w:hAnsi="宋体"/>
      <w:color w:val="FF0000"/>
      <w:szCs w:val="21"/>
    </w:rPr>
  </w:style>
  <w:style w:type="paragraph" w:customStyle="1" w:styleId="72">
    <w:name w:val="WPSOffice手动目录 1"/>
    <w:autoRedefine/>
    <w:qFormat/>
    <w:uiPriority w:val="0"/>
    <w:rPr>
      <w:rFonts w:ascii="Times New Roman" w:hAnsi="Times New Roman" w:eastAsia="宋体" w:cs="Times New Roman"/>
      <w:lang w:val="en-US" w:eastAsia="zh-CN" w:bidi="ar-SA"/>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Normal Indent1"/>
    <w:basedOn w:val="1"/>
    <w:qFormat/>
    <w:uiPriority w:val="0"/>
    <w:pPr>
      <w:ind w:firstLine="420" w:firstLineChars="200"/>
    </w:pPr>
  </w:style>
  <w:style w:type="paragraph" w:customStyle="1" w:styleId="77">
    <w:name w:val="首行缩进"/>
    <w:basedOn w:val="1"/>
    <w:autoRedefine/>
    <w:qFormat/>
    <w:uiPriority w:val="0"/>
    <w:pPr>
      <w:ind w:firstLine="480" w:firstLineChars="200"/>
    </w:pPr>
  </w:style>
  <w:style w:type="paragraph" w:customStyle="1" w:styleId="78">
    <w:name w:val="Table Text"/>
    <w:basedOn w:val="1"/>
    <w:semiHidden/>
    <w:qFormat/>
    <w:uiPriority w:val="0"/>
    <w:rPr>
      <w:rFonts w:ascii="宋体" w:hAnsi="宋体" w:cs="宋体"/>
      <w:szCs w:val="21"/>
      <w:lang w:eastAsia="en-US"/>
    </w:rPr>
  </w:style>
  <w:style w:type="table" w:customStyle="1" w:styleId="79">
    <w:name w:val="Table Normal_0"/>
    <w:semiHidden/>
    <w:unhideWhenUsed/>
    <w:qFormat/>
    <w:uiPriority w:val="0"/>
    <w:tblPr>
      <w:tblCellMar>
        <w:top w:w="0" w:type="dxa"/>
        <w:left w:w="0" w:type="dxa"/>
        <w:bottom w:w="0" w:type="dxa"/>
        <w:right w:w="0" w:type="dxa"/>
      </w:tblCellMar>
    </w:tblPr>
  </w:style>
  <w:style w:type="paragraph" w:customStyle="1" w:styleId="80">
    <w:name w:val="修订3"/>
    <w:hidden/>
    <w:semiHidden/>
    <w:qFormat/>
    <w:uiPriority w:val="99"/>
    <w:rPr>
      <w:rFonts w:ascii="Times New Roman" w:hAnsi="Times New Roman" w:eastAsia="宋体" w:cs="Times New Roman"/>
      <w:kern w:val="2"/>
      <w:sz w:val="21"/>
      <w:szCs w:val="24"/>
      <w:lang w:val="en-US" w:eastAsia="zh-CN" w:bidi="ar-SA"/>
    </w:rPr>
  </w:style>
  <w:style w:type="paragraph" w:styleId="81">
    <w:name w:val="List Paragraph"/>
    <w:basedOn w:val="1"/>
    <w:qFormat/>
    <w:uiPriority w:val="99"/>
    <w:pPr>
      <w:ind w:firstLine="420" w:firstLineChars="200"/>
    </w:pPr>
  </w:style>
  <w:style w:type="paragraph" w:customStyle="1" w:styleId="82">
    <w:name w:val="修订4"/>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标题 字符"/>
    <w:basedOn w:val="30"/>
    <w:link w:val="24"/>
    <w:qFormat/>
    <w:uiPriority w:val="10"/>
    <w:rPr>
      <w:rFonts w:asciiTheme="majorHAnsi" w:hAnsiTheme="majorHAnsi" w:eastAsiaTheme="majorEastAsia" w:cstheme="majorBidi"/>
      <w:b/>
      <w:bCs/>
      <w:kern w:val="2"/>
      <w:sz w:val="32"/>
      <w:szCs w:val="32"/>
      <w:lang w:eastAsia="zh-CN"/>
    </w:rPr>
  </w:style>
  <w:style w:type="paragraph" w:customStyle="1" w:styleId="85">
    <w:name w:val="正文 首行缩进:  2 字符"/>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107"/>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414"/>
    <customShpInfo spid="_x0000_s3413"/>
    <customShpInfo spid="_x0000_s3412"/>
    <customShpInfo spid="_x0000_s3411"/>
    <customShpInfo spid="_x0000_s3410"/>
    <customShpInfo spid="_x0000_s3409"/>
    <customShpInfo spid="_x0000_s3408"/>
    <customShpInfo spid="_x0000_s3407"/>
    <customShpInfo spid="_x0000_s3406"/>
    <customShpInfo spid="_x0000_s3405"/>
    <customShpInfo spid="_x0000_s3404"/>
    <customShpInfo spid="_x0000_s3403"/>
    <customShpInfo spid="_x0000_s3402"/>
    <customShpInfo spid="_x0000_s3401"/>
    <customShpInfo spid="_x0000_s3400"/>
    <customShpInfo spid="_x0000_s317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1026" textRotate="1"/>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383"/>
    <customShpInfo spid="_x0000_s3382"/>
    <customShpInfo spid="_x0000_s3381"/>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3359"/>
    <customShpInfo spid="_x0000_s3360"/>
    <customShpInfo spid="_x0000_s3361"/>
    <customShpInfo spid="_x0000_s3362"/>
    <customShpInfo spid="_x0000_s3363"/>
    <customShpInfo spid="_x0000_s3364"/>
  </customShpExts>
</s:customData>
</file>

<file path=customXml/item2.xml><?xml version="1.0" encoding="utf-8"?>
<contractReview xmlns="http://schemas.wps.cn/vas-ai-hub/contract-review">
  <reviewItems>
    <reviewItem>
      <errorID>d27b5ba2-13a3-40f1-9a80-91ceed79d4ab</errorID>
      <errorWord>142000.00元</errorWord>
      <group>L1_Other</group>
      <groupName>其他问题</groupName>
      <ability>L2_Consistency</ability>
      <abilityName>一致性检查</abilityName>
      <candidateList>
        <item>14.2万元</item>
      </candidateList>
      <explain>数字一致性问题，预算金额表述不一致，应统一使用一种表述方式，这里建议统一为‘14.2万元’</explain>
      <paraID>1C8B13F7</paraID>
      <start>7</start>
      <end>23</end>
      <status>modified</status>
      <modifiedWord>14.2万元</modifiedWord>
      <trackRevisions>true</trackRevisions>
    </reviewItem>
    <reviewItem>
      <errorID>0684f205-e274-434a-9e07-e9bfdf7d48ad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2AD1039F</paraID>
      <start>0</start>
      <end>4</end>
      <status>modified</status>
      <modifiedWord>1.</modifiedWord>
      <trackRevisions>true</trackRevisions>
    </reviewItem>
    <reviewItem>
      <errorID>c6cba220-7930-48e8-9a99-68cd05e85647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5A0D3E6E</paraID>
      <start>0</start>
      <end>4</end>
      <status>modified</status>
      <modifiedWord>2.</modifiedWord>
      <trackRevisions>true</trackRevisions>
    </reviewItem>
    <reviewItem>
      <errorID>79e85baa-09d1-40db-9600-bda179bb5d01</errorID>
      <errorWord>（</errorWord>
      <group>L1_Punc</group>
      <groupName>标点问题</groupName>
      <ability>L2_Punc</ability>
      <abilityName>标点符号检查</abilityName>
      <candidateList/>
      <explain>同一形式括号套用。</explain>
      <paraID>5A0D3E6E</paraID>
      <start>56</start>
      <end>57</end>
      <status>unmodified</status>
      <modifiedWord/>
      <trackRevisions>false</trackRevisions>
    </reviewItem>
    <reviewItem>
      <errorID>890557d0-2426-4424-81c7-d2ba9227f004</errorID>
      <errorWord>）</errorWord>
      <group>L1_Punc</group>
      <groupName>标点问题</groupName>
      <ability>L2_Punc</ability>
      <abilityName>标点符号检查</abilityName>
      <candidateList/>
      <explain>同一形式括号套用。</explain>
      <paraID>5A0D3E6E</paraID>
      <start>61</start>
      <end>62</end>
      <status>ignored</status>
      <modifiedWord/>
      <trackRevisions>false</trackRevisions>
    </reviewItem>
    <reviewItem>
      <errorID>07c36dfa-622e-404f-9116-a3857e0e2cb8</errorID>
      <errorWord>及其他</errorWord>
      <group>L1_Grammar</group>
      <groupName>语法问题</groupName>
      <ability>L2_Grammar</ability>
      <abilityName>语法错误</abilityName>
      <candidateList>
        <item>，以及其他</item>
      </candidateList>
      <explain/>
      <paraID>6EB53D19</paraID>
      <start>110</start>
      <end>115</end>
      <status>modified</status>
      <modifiedWord>，以及其他</modifiedWord>
      <trackRevisions>true</trackRevisions>
    </reviewItem>
    <reviewItem>
      <errorID>f9e3909c-c297-4156-aa20-a0136755aa81</errorID>
      <errorWord>.</errorWord>
      <group>L1_Format</group>
      <groupName>格式问题</groupName>
      <ability>L2_HalfPunc</ability>
      <abilityName>全半角检查</abilityName>
      <candidateList>
        <item>。</item>
      </candidateList>
      <explain>文本全半角错误。</explain>
      <paraID>6EB53D19</paraID>
      <start>154</start>
      <end>155</end>
      <status>modified</status>
      <modifiedWord>。</modifiedWord>
      <trackRevisions>true</trackRevisions>
    </reviewItem>
    <reviewItem>
      <errorID>d1487f6f-5ebb-4531-b01d-24367bbf1790</errorID>
      <errorWord> </errorWord>
      <group>L1_Punc</group>
      <groupName>标点问题</groupName>
      <ability>L2_Punc</ability>
      <abilityName>标点符号检查</abilityName>
      <candidateList>
        <item/>
      </candidateList>
      <explain>此处空格冗余，建议删除。</explain>
      <paraID>626831BD</paraID>
      <start>8</start>
      <end>9</end>
      <status>ignored</status>
      <modifiedWord/>
      <trackRevisions>false</trackRevisions>
    </reviewItem>
    <reviewItem>
      <errorID>d87446d7-9aa5-4c3d-9863-42dd51931714</errorID>
      <errorWord> </errorWord>
      <group>L1_Punc</group>
      <groupName>标点问题</groupName>
      <ability>L2_Punc</ability>
      <abilityName>标点符号检查</abilityName>
      <candidateList>
        <item/>
      </candidateList>
      <explain>此处空格冗余，建议删除。</explain>
      <paraID>626831BD</paraID>
      <start>12</start>
      <end>13</end>
      <status>ignored</status>
      <modifiedWord/>
      <trackRevisions>false</trackRevisions>
    </reviewItem>
    <reviewItem>
      <errorID>ad98aa03-3cd3-43ec-81ca-4b002530a0bc</errorID>
      <errorWord>下午15:00</errorWord>
      <group>L1_Knowledge</group>
      <groupName>知识性问题</groupName>
      <ability>L2_Time</ability>
      <abilityName>日期时间</abilityName>
      <candidateList>
        <item>15:00</item>
      </candidateList>
      <explain>24小时制的时间，不需要强调“下午”。</explain>
      <paraID>626831BD</paraID>
      <start>71</start>
      <end>83</end>
      <status>modified</status>
      <modifiedWord>15:00</modifiedWord>
      <trackRevisions>true</trackRevisions>
    </reviewItem>
    <reviewItem>
      <errorID>290eb0ff-56c3-499c-bf87-ab9534feb904</errorID>
      <errorWord> </errorWord>
      <group>L1_Punc</group>
      <groupName>标点问题</groupName>
      <ability>L2_Punc</ability>
      <abilityName>标点符号检查</abilityName>
      <candidateList>
        <item/>
      </candidateList>
      <explain>此处空格冗余，建议删除。</explain>
      <paraID>6DDC1913</paraID>
      <start>24</start>
      <end>25</end>
      <status>ignored</status>
      <modifiedWord/>
      <trackRevisions>false</trackRevisions>
    </reviewItem>
    <reviewItem>
      <errorID>b2145c95-0940-47c1-8856-d7c628799277</errorID>
      <errorWord> </errorWord>
      <group>L1_Punc</group>
      <groupName>标点问题</groupName>
      <ability>L2_Punc</ability>
      <abilityName>标点符号检查</abilityName>
      <candidateList>
        <item/>
      </candidateList>
      <explain>此处空格冗余，建议删除。</explain>
      <paraID>6DDC1913</paraID>
      <start>28</start>
      <end>29</end>
      <status>ignored</status>
      <modifiedWord/>
      <trackRevisions>false</trackRevisions>
    </reviewItem>
    <reviewItem>
      <errorID>c989c3bd-0fc2-4d16-b910-8f4513dab27c</errorID>
      <errorWord> </errorWord>
      <group>L1_Punc</group>
      <groupName>标点问题</groupName>
      <ability>L2_Punc</ability>
      <abilityName>标点符号检查</abilityName>
      <candidateList>
        <item/>
      </candidateList>
      <explain>此处空格冗余，建议删除。</explain>
      <paraID>561785C8</paraID>
      <start>16</start>
      <end>17</end>
      <status>ignored</status>
      <modifiedWord/>
      <trackRevisions>false</trackRevisions>
    </reviewItem>
    <reviewItem>
      <errorID>7cf2f8bd-2540-4bc9-ab07-ce26335278f8</errorID>
      <errorWord> </errorWord>
      <group>L1_Punc</group>
      <groupName>标点问题</groupName>
      <ability>L2_Punc</ability>
      <abilityName>标点符号检查</abilityName>
      <candidateList>
        <item/>
      </candidateList>
      <explain>此处空格冗余，建议删除。</explain>
      <paraID>561785C8</paraID>
      <start>20</start>
      <end>21</end>
      <status>ignored</status>
      <modifiedWord/>
      <trackRevisions>false</trackRevisions>
    </reviewItem>
    <reviewItem>
      <errorID>7be01f0c-4f63-47e3-a418-7f89368da9b1</errorID>
      <errorWord>：</errorWord>
      <group>L1_Punc</group>
      <groupName>标点问题</groupName>
      <ability>L2_Punc</ability>
      <abilityName>标点符号检查</abilityName>
      <candidateList/>
      <explain/>
      <paraID>3914DA02</paraID>
      <start>15</start>
      <end>16</end>
      <status>ignored</status>
      <modifiedWord/>
      <trackRevisions>false</trackRevisions>
    </reviewItem>
    <reviewItem>
      <errorID>48317218-f38a-4f68-8dc8-efe7331c5bf1</errorID>
      <errorWord>[2014]68号</errorWord>
      <group>L1_Knowledge</group>
      <groupName>知识性问题</groupName>
      <ability>L2_Knowledge</ability>
      <abilityName>其他知识</abilityName>
      <candidateList>
        <item>〔2014〕68号</item>
      </candidateList>
      <explain>发文字号格式错误。</explain>
      <paraID>17F40B23</paraID>
      <start>34</start>
      <end>52</end>
      <status>modified</status>
      <modifiedWord>〔2014〕68号</modifiedWord>
      <trackRevisions>true</trackRevisions>
    </reviewItem>
    <reviewItem>
      <errorID>4fed14b5-2f35-4c05-b12e-19e45046c9b1</errorID>
      <errorWord>[2020]46号</errorWord>
      <group>L1_Knowledge</group>
      <groupName>知识性问题</groupName>
      <ability>L2_Knowledge</ability>
      <abilityName>其他知识</abilityName>
      <candidateList>
        <item>〔2020〕46号</item>
      </candidateList>
      <explain>发文字号格式错误。</explain>
      <paraID>2AFA5A95</paraID>
      <start>24</start>
      <end>42</end>
      <status>modified</status>
      <modifiedWord>〔2020〕46号</modifiedWord>
      <trackRevisions>true</trackRevisions>
    </reviewItem>
    <reviewItem>
      <errorID>c4fbbb80-87e3-4e54-b6a2-e4071b86598a</errorID>
      <errorWord>[2017]141号</errorWord>
      <group>L1_Knowledge</group>
      <groupName>知识性问题</groupName>
      <ability>L2_Knowledge</ability>
      <abilityName>其他知识</abilityName>
      <candidateList>
        <item>〔2017〕141号</item>
      </candidateList>
      <explain>发文字号格式错误。</explain>
      <paraID>66031862</paraID>
      <start>26</start>
      <end>46</end>
      <status>modified</status>
      <modifiedWord>〔2017〕141号</modifiedWord>
      <trackRevisions>true</trackRevisions>
    </reviewItem>
    <reviewItem>
      <errorID>b60914de-9ea5-4dca-a6a9-65eb6c61cdf3</errorID>
      <errorWord>附表</errorWord>
      <group>L1_Punc</group>
      <groupName>标点问题</groupName>
      <ability>L2_Punc</ability>
      <abilityName>标点符号检查</abilityName>
      <candidateList>
        <item>附表：</item>
      </candidateList>
      <explain/>
      <paraID>6C744797</paraID>
      <start>6</start>
      <end>8</end>
      <status>ignored</status>
      <modifiedWord/>
      <trackRevisions>false</trackRevisions>
    </reviewItem>
    <reviewItem>
      <errorID>c674a038-d209-469c-83b1-1fc41b58ce66</errorID>
      <errorWord>:</errorWord>
      <group>L1_Format</group>
      <groupName>格式问题</groupName>
      <ability>L2_HalfPunc</ability>
      <abilityName>全半角检查</abilityName>
      <candidateList>
        <item>：</item>
      </candidateList>
      <explain>文本全半角错误。</explain>
      <paraID>5DD51E37</paraID>
      <start>9</start>
      <end>11</end>
      <status>modified</status>
      <modifiedWord>：</modifiedWord>
      <trackRevisions>true</trackRevisions>
    </reviewItem>
    <reviewItem>
      <errorID>b2dc565c-ae09-4325-905b-5ce1dcab25b7</errorID>
      <errorWord>。]</errorWord>
      <group>L1_Punc</group>
      <groupName>标点问题</groupName>
      <ability>L2_Punc</ability>
      <abilityName>标点符号检查</abilityName>
      <candidateList>
        <item>]</item>
      </candidateList>
      <explain/>
      <paraID>4E7D100B</paraID>
      <start>138</start>
      <end>141</end>
      <status>modified</status>
      <modifiedWord>]</modifiedWord>
      <trackRevisions>true</trackRevisions>
    </reviewItem>
    <reviewItem>
      <errorID>a23ce4ed-4fc8-4c57-b3a9-9e44429e61fc</errorID>
      <errorWord>；</errorWord>
      <group>L1_Punc</group>
      <groupName>标点问题</groupName>
      <ability>L2_Punc</ability>
      <abilityName>标点符号检查</abilityName>
      <candidateList>
        <item>。</item>
      </candidateList>
      <explain/>
      <paraID>774D40C7</paraID>
      <start>30</start>
      <end>32</end>
      <status>modified</status>
      <modifiedWord>。</modifiedWord>
      <trackRevisions>true</trackRevisions>
    </reviewItem>
    <reviewItem>
      <errorID>1f5eda53-2c8d-4ad1-a276-fdf0ae243195</errorID>
      <errorWord>：</errorWord>
      <group>L1_Punc</group>
      <groupName>标点问题</groupName>
      <ability>L2_Punc</ability>
      <abilityName>标点符号检查</abilityName>
      <candidateList>
        <item>，</item>
      </candidateList>
      <explain/>
      <paraID>6798C69F</paraID>
      <start>11</start>
      <end>12</end>
      <status>ignored</status>
      <modifiedWord/>
      <trackRevisions>false</trackRevisions>
    </reviewItem>
    <reviewItem>
      <errorID>e977b349-cfac-4f65-a788-7b924dc86ce1</errorID>
      <errorWord>：</errorWord>
      <group>L1_Punc</group>
      <groupName>标点问题</groupName>
      <ability>L2_Punc</ability>
      <abilityName>标点符号检查</abilityName>
      <candidateList>
        <item>，</item>
      </candidateList>
      <explain/>
      <paraID>2554E220</paraID>
      <start>13</start>
      <end>14</end>
      <status>ignored</status>
      <modifiedWord/>
      <trackRevisions>false</trackRevisions>
    </reviewItem>
    <reviewItem>
      <errorID>fdc9af09-287e-4269-8565-ebee135406bf</errorID>
      <errorWord>，</errorWord>
      <group>L1_Punc</group>
      <groupName>标点问题</groupName>
      <ability>L2_Punc</ability>
      <abilityName>标点符号检查</abilityName>
      <candidateList>
        <item>。</item>
      </candidateList>
      <explain/>
      <paraID>70AD9CA8</paraID>
      <start>13</start>
      <end>15</end>
      <status>modified</status>
      <modifiedWord>。</modifiedWord>
      <trackRevisions>true</trackRevisions>
    </reviewItem>
    <reviewItem>
      <errorID>889fda96-6609-4e3f-91cf-41b47f6bce0e</errorID>
      <errorWord>，</errorWord>
      <group>L1_Punc</group>
      <groupName>标点问题</groupName>
      <ability>L2_Punc</ability>
      <abilityName>标点符号检查</abilityName>
      <candidateList>
        <item>。</item>
      </candidateList>
      <explain/>
      <paraID>765ADD61</paraID>
      <start>58</start>
      <end>60</end>
      <status>modified</status>
      <modifiedWord>。</modifiedWord>
      <trackRevisions>true</trackRevisions>
    </reviewItem>
    <reviewItem>
      <errorID>2b41be0f-679c-46d0-85da-ae80e905b9f0</errorID>
      <errorWord>：</errorWord>
      <group>L1_Punc</group>
      <groupName>标点问题</groupName>
      <ability>L2_Punc</ability>
      <abilityName>标点符号检查</abilityName>
      <candidateList>
        <item>，</item>
      </candidateList>
      <explain/>
      <paraID>1BB49DAE</paraID>
      <start>10</start>
      <end>11</end>
      <status>ignored</status>
      <modifiedWord/>
      <trackRevisions>false</trackRevisions>
    </reviewItem>
    <reviewItem>
      <errorID>9ba79125-dd66-42e4-a312-63f473aa1fd1</errorID>
      <errorWord>获</errorWord>
      <group>L1_Word</group>
      <groupName>字词问题</groupName>
      <ability>L2_Typo</ability>
      <abilityName>字词错误</abilityName>
      <candidateList>
        <item>获得</item>
      </candidateList>
      <explain>〈动〉取得；得到（多用于抽象事物）：～好评｜～宝贵的经验｜～显著的成绩。</explain>
      <paraID>49625953</paraID>
      <start>32</start>
      <end>35</end>
      <status>modified</status>
      <modifiedWord>获得</modifiedWord>
      <trackRevisions>true</trackRevisions>
    </reviewItem>
    <reviewItem>
      <errorID>fb22f80c-4956-4205-af2b-f5a4308b7a3b</errorID>
      <errorWord>，</errorWord>
      <group>L1_Punc</group>
      <groupName>标点问题</groupName>
      <ability>L2_Punc</ability>
      <abilityName>标点符号检查</abilityName>
      <candidateList>
        <item>。</item>
      </candidateList>
      <explain/>
      <paraID>6AB7B814</paraID>
      <start>27</start>
      <end>28</end>
      <status>ignored</status>
      <modifiedWord/>
      <trackRevisions>false</trackRevisions>
    </reviewItem>
    <reviewItem>
      <errorID>8823e783-e189-49c6-824a-697b5a47f944</errorID>
      <errorWord>，</errorWord>
      <group>L1_Punc</group>
      <groupName>标点问题</groupName>
      <ability>L2_Punc</ability>
      <abilityName>标点符号检查</abilityName>
      <candidateList>
        <item>。</item>
      </candidateList>
      <explain/>
      <paraID>1B694D58</paraID>
      <start>25</start>
      <end>26</end>
      <status>ignored</status>
      <modifiedWord/>
      <trackRevisions>false</trackRevisions>
    </reviewItem>
    <reviewItem>
      <errorID>7116d11f-ccc2-492a-aa02-1f3965a86992</errorID>
      <errorWord>：</errorWord>
      <group>L1_Punc</group>
      <groupName>标点问题</groupName>
      <ability>L2_Punc</ability>
      <abilityName>标点符号检查</abilityName>
      <candidateList>
        <item>，</item>
      </candidateList>
      <explain/>
      <paraID>3643E279</paraID>
      <start>11</start>
      <end>12</end>
      <status>ignored</status>
      <modifiedWord/>
      <trackRevisions>false</trackRevisions>
    </reviewItem>
    <reviewItem>
      <errorID>a960015f-6139-40f6-a2c2-b3a288fe5c7e</errorID>
      <errorWord>，</errorWord>
      <group>L1_Punc</group>
      <groupName>标点问题</groupName>
      <ability>L2_Punc</ability>
      <abilityName>标点符号检查</abilityName>
      <candidateList>
        <item>。</item>
      </candidateList>
      <explain/>
      <paraID>468F981E</paraID>
      <start>63</start>
      <end>64</end>
      <status>ignored</status>
      <modifiedWord/>
      <trackRevisions>false</trackRevisions>
    </reviewItem>
    <reviewItem>
      <errorID>353b38b0-1298-45bd-8303-bb3aadd78d32</errorID>
      <errorWord>）的</errorWord>
      <group>L1_Word</group>
      <groupName>字词问题</groupName>
      <ability>L2_Typo</ability>
      <abilityName>字词错误</abilityName>
      <candidateList>
        <item>）</item>
      </candidateList>
      <explain/>
      <paraID>468F981E</paraID>
      <start>238</start>
      <end>240</end>
      <status>ignored</status>
      <modifiedWord/>
      <trackRevisions>false</trackRevisions>
    </reviewItem>
    <reviewItem>
      <errorID>cc3f4fac-87c7-48ea-b246-ade78b15915f</errorID>
      <errorWord>，</errorWord>
      <group>L1_Punc</group>
      <groupName>标点问题</groupName>
      <ability>L2_Punc</ability>
      <abilityName>标点符号检查</abilityName>
      <candidateList>
        <item>。</item>
      </candidateList>
      <explain/>
      <paraID>468F981E</paraID>
      <start>272</start>
      <end>273</end>
      <status>ignored</status>
      <modifiedWord/>
      <trackRevisions>false</trackRevisions>
    </reviewItem>
    <reviewItem>
      <errorID>995a86b9-25a6-4d04-a527-d2d730b3c4a7</errorID>
      <errorWord>下午15时00</errorWord>
      <group>L1_Knowledge</group>
      <groupName>知识性问题</groupName>
      <ability>L2_Time</ability>
      <abilityName>日期时间</abilityName>
      <candidateList>
        <item>15时00</item>
      </candidateList>
      <explain>24小时制的时间，不需要强调“下午”。</explain>
      <paraID>4377F60A</paraID>
      <start>20</start>
      <end>32</end>
      <status>modified</status>
      <modifiedWord>15时00</modifiedWord>
      <trackRevisions>true</trackRevisions>
    </reviewItem>
    <reviewItem>
      <errorID>61e75733-260f-4ca0-93fc-9c47fda22712</errorID>
      <errorWord>、</errorWord>
      <group>L1_Punc</group>
      <groupName>标点问题</groupName>
      <ability>L2_Punc</ability>
      <abilityName>标点符号检查</abilityName>
      <candidateList>
        <item>，</item>
      </candidateList>
      <explain/>
      <paraID>4377F60A</paraID>
      <start>47</start>
      <end>49</end>
      <status>modified</status>
      <modifiedWord>，</modifiedWord>
      <trackRevisions>true</trackRevisions>
    </reviewItem>
    <reviewItem>
      <errorID>e09036fc-4a6d-496b-90b5-321f5f62b6cc</errorID>
      <errorWord>，</errorWord>
      <group>L1_Word</group>
      <groupName>字词问题</groupName>
      <ability>L2_Typo</ability>
      <abilityName>字词错误</abilityName>
      <candidateList>
        <item>，使</item>
      </candidateList>
      <explain/>
      <paraID>168320F8</paraID>
      <start>32</start>
      <end>35</end>
      <status>modified</status>
      <modifiedWord>，使</modifiedWord>
      <trackRevisions>true</trackRevisions>
    </reviewItem>
    <reviewItem>
      <errorID>e3f17576-a1f5-43b7-904b-72cf655e4998</errorID>
      <errorWord>指印</errorWord>
      <group>L1_Word</group>
      <groupName>字词问题</groupName>
      <ability>L2_Typo</ability>
      <abilityName>字词错误</abilityName>
      <candidateList>
        <item>印</item>
      </candidateList>
      <explain/>
      <paraID>7ECDD51D</paraID>
      <start>26</start>
      <end>29</end>
      <status>modified</status>
      <modifiedWord>印</modifiedWord>
      <trackRevisions>true</trackRevisions>
    </reviewItem>
    <reviewItem>
      <errorID>c798d0fc-fa70-4391-a3b2-e79575095092</errorID>
      <errorWord>法律、法规</errorWord>
      <group>L1_Word</group>
      <groupName>字词问题</groupName>
      <ability>L2_Typo</ability>
      <abilityName>字词错误</abilityName>
      <candidateList>
        <item>法律法规</item>
      </candidateList>
      <explain/>
      <paraID>6B6E30BA</paraID>
      <start>38</start>
      <end>47</end>
      <status>modified</status>
      <modifiedWord>法律法规</modifiedWord>
      <trackRevisions>true</trackRevisions>
    </reviewItem>
    <reviewItem>
      <errorID>f076c6bf-bc20-4097-95bb-1fbaf7b4c18b</errorID>
      <errorWord>[2020]46号</errorWord>
      <group>L1_Knowledge</group>
      <groupName>知识性问题</groupName>
      <ability>L2_Knowledge</ability>
      <abilityName>其他知识</abilityName>
      <candidateList>
        <item>〔2020〕46号</item>
      </candidateList>
      <explain>发文字号格式错误。</explain>
      <paraID>3CF96DBA</paraID>
      <start>26</start>
      <end>44</end>
      <status>modified</status>
      <modifiedWord>〔2020〕46号</modifiedWord>
      <trackRevisions>true</trackRevisions>
    </reviewItem>
    <reviewItem>
      <errorID>016484d5-43d6-4a7b-a98f-116a196f348b</errorID>
      <errorWord>第九条、</errorWord>
      <group>L1_Punc</group>
      <groupName>标点问题</groupName>
      <ability>L2_Punc</ability>
      <abilityName>标点符号检查</abilityName>
      <candidateList>
        <item>第九条，</item>
      </candidateList>
      <explain>连接词前后不宜使用顿号，建议使用逗号。</explain>
      <paraID>3CF96DBA</paraID>
      <start>45</start>
      <end>53</end>
      <status>modified</status>
      <modifiedWord>第九条，</modifiedWord>
      <trackRevisions>true</trackRevisions>
    </reviewItem>
    <reviewItem>
      <errorID>cd8ac3a2-682b-47d4-8fcf-f7ac490de81b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3CF96DBA</paraID>
      <start>292</start>
      <end>302</end>
      <status>modified</status>
      <modifiedWord>4%—6%</modifiedWord>
      <trackRevisions>true</trackRevisions>
    </reviewItem>
    <reviewItem>
      <errorID>5fafe352-2291-4727-80de-6d4ba9417089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344C500</paraID>
      <start>92</start>
      <end>97</end>
      <status>modified</status>
      <modifiedWord>”“</modifiedWord>
      <trackRevisions>true</trackRevisions>
    </reviewItem>
    <reviewItem>
      <errorID>fccf0ea9-ec4f-4da8-b933-00fc2a22ebcb</errorID>
      <errorWord>置</errorWord>
      <group>L1_Word</group>
      <groupName>字词问题</groupName>
      <ability>L2_Typo</ability>
      <abilityName>字词错误</abilityName>
      <candidateList>
        <item>置加</item>
      </candidateList>
      <explain/>
      <paraID>259B1FB9</paraID>
      <start>17</start>
      <end>20</end>
      <status>modified</status>
      <modifiedWord>置加</modifiedWord>
      <trackRevisions>true</trackRevisions>
    </reviewItem>
    <reviewItem>
      <errorID>d3f941c9-a5a4-4224-aead-52e2d5506504</errorID>
      <errorWord>或者法定代表</errorWord>
      <group>L1_Grammar</group>
      <groupName>语法问题</groupName>
      <ability>L2_Grammar</ability>
      <abilityName>语法错误</abilityName>
      <candidateList>
        <item>，或者由法定代表</item>
      </candidateList>
      <explain/>
      <paraID>2EE12FDE</paraID>
      <start>65</start>
      <end>79</end>
      <status>modified</status>
      <modifiedWord>，或者由法定代表</modifiedWord>
      <trackRevisions>true</trackRevisions>
    </reviewItem>
    <reviewItem>
      <errorID>3d099a55-1aba-4816-ae95-ec79cbd85cea</errorID>
      <errorWord>或者委托</errorWord>
      <group>L1_Grammar</group>
      <groupName>语法问题</groupName>
      <ability>L2_Grammar</ability>
      <abilityName>语法错误</abilityName>
      <candidateList>
        <item>，或者由委托</item>
      </candidateList>
      <explain/>
      <paraID>2EE12FDE</paraID>
      <start>82</start>
      <end>92</end>
      <status>modified</status>
      <modifiedWord>，或者由委托</modifiedWord>
      <trackRevisions>true</trackRevisions>
    </reviewItem>
    <reviewItem>
      <errorID>24aee6dd-2a8f-49c6-a93a-da58a4eeeacc</errorID>
      <errorWord>间</errorWord>
      <group>L1_Word</group>
      <groupName>字词问题</groupName>
      <ability>L2_Typo</ability>
      <abilityName>字词错误</abilityName>
      <candidateList>
        <item>间之</item>
      </candidateList>
      <explain/>
      <paraID>6917C376</paraID>
      <start>52</start>
      <end>55</end>
      <status>modified</status>
      <modifiedWord>间之</modifiedWord>
      <trackRevisions>true</trackRevisions>
    </reviewItem>
    <reviewItem>
      <errorID>f1285957-29ce-4e6d-b588-6629fd9edbc9</errorID>
      <errorWord>止</errorWord>
      <group>L1_Word</group>
      <groupName>字词问题</groupName>
      <ability>L2_Typo</ability>
      <abilityName>字词错误</abilityName>
      <candidateList>
        <item>，</item>
      </candidateList>
      <explain/>
      <paraID> 2418750</paraID>
      <start>13</start>
      <end>15</end>
      <status>modified</status>
      <modifiedWord>，</modifiedWord>
      <trackRevisions>true</trackRevisions>
    </reviewItem>
    <reviewItem>
      <errorID>98df3424-9879-4704-b462-0eb8877bbe8b</errorID>
      <errorWord> “供应商须知前附表”</errorWord>
      <group>L1_Punc</group>
      <groupName>标点问题</groupName>
      <ability>L2_Punc</ability>
      <abilityName>标点符号检查</abilityName>
      <candidateList>
        <item>《供应商须知前附表》</item>
      </candidateList>
      <explain/>
      <paraID>1F37BACE</paraID>
      <start>28</start>
      <end>49</end>
      <status>modified</status>
      <modifiedWord>《供应商须知前附表》</modifiedWord>
      <trackRevisions>true</trackRevisions>
    </reviewItem>
    <reviewItem>
      <errorID>ff92836c-a696-4fba-8fe0-b906e81685d1</errorID>
      <errorWord>时</errorWord>
      <group>L1_Word</group>
      <groupName>字词问题</groupName>
      <ability>L2_Typo</ability>
      <abilityName>字词错误</abilityName>
      <candidateList>
        <item>前</item>
      </candidateList>
      <explain/>
      <paraID>7F61BC33</paraID>
      <start>26</start>
      <end>28</end>
      <status>modified</status>
      <modifiedWord>前</modifiedWord>
      <trackRevisions>true</trackRevisions>
    </reviewItem>
    <reviewItem>
      <errorID>7f2b77b4-78bb-430c-b94d-8079e1f6ea39</errorID>
      <errorWord> “供应商须知前附表”</errorWord>
      <group>L1_Punc</group>
      <groupName>标点问题</groupName>
      <ability>L2_Punc</ability>
      <abilityName>标点符号检查</abilityName>
      <candidateList>
        <item>《供应商须知前附表》</item>
      </candidateList>
      <explain/>
      <paraID>7F61BC33</paraID>
      <start>47</start>
      <end>68</end>
      <status>modified</status>
      <modifiedWord>《供应商须知前附表》</modifiedWord>
      <trackRevisions>true</trackRevisions>
    </reviewItem>
    <reviewItem>
      <errorID>d44c5766-23c0-43f7-8d59-ac1682dfc597</errorID>
      <errorWord>投诉</errorWord>
      <group>L1_Punc</group>
      <groupName>标点问题</groupName>
      <ability>L2_Punc</ability>
      <abilityName>标点符号检查</abilityName>
      <candidateList>
        <item>投诉。</item>
      </candidateList>
      <explain/>
      <paraID>1F514635</paraID>
      <start>10</start>
      <end>12</end>
      <status>ignored</status>
      <modifiedWord/>
      <trackRevisions>false</trackRevisions>
    </reviewItem>
    <reviewItem>
      <errorID>8cbb38a0-3bf9-4b9e-b79c-8fbedfd8ab30</errorID>
      <errorWord>，</errorWord>
      <group>L1_Punc</group>
      <groupName>标点问题</groupName>
      <ability>L2_Punc</ability>
      <abilityName>标点符号检查</abilityName>
      <candidateList>
        <item>。</item>
      </candidateList>
      <explain/>
      <paraID>5E59D4BB</paraID>
      <start>38</start>
      <end>40</end>
      <status>modified</status>
      <modifiedWord>。</modifiedWord>
      <trackRevisions>true</trackRevisions>
    </reviewItem>
    <reviewItem>
      <errorID>e9c3b16f-4b2d-41b9-ab2d-d5d0391f4d8e</errorID>
      <errorWord>“供应商须知前附表”</errorWord>
      <group>L1_Punc</group>
      <groupName>标点问题</groupName>
      <ability>L2_Punc</ability>
      <abilityName>标点符号检查</abilityName>
      <candidateList>
        <item>《供应商须知前附表》</item>
      </candidateList>
      <explain/>
      <paraID>78147D37</paraID>
      <start>113</start>
      <end>133</end>
      <status>modified</status>
      <modifiedWord>《供应商须知前附表》</modifiedWord>
      <trackRevisions>true</trackRevisions>
    </reviewItem>
    <reviewItem>
      <errorID>4c70dff4-f8a9-4362-a738-fc0c3c7de673</errorID>
      <errorWord>。</errorWord>
      <group>L1_Punc</group>
      <groupName>标点问题</groupName>
      <ability>L2_Punc</ability>
      <abilityName>标点符号检查</abilityName>
      <candidateList>
        <item>；</item>
      </candidateList>
      <explain/>
      <paraID>1975017B</paraID>
      <start>55</start>
      <end>57</end>
      <status>modified</status>
      <modifiedWord>；</modifiedWord>
      <trackRevisions>true</trackRevisions>
    </reviewItem>
    <reviewItem>
      <errorID>be0ad186-b47e-4622-92ee-ae44c4b809e1</errorID>
      <errorWord>，</errorWord>
      <group>L1_Punc</group>
      <groupName>标点问题</groupName>
      <ability>L2_Punc</ability>
      <abilityName>标点符号检查</abilityName>
      <candidateList>
        <item>。</item>
      </candidateList>
      <explain/>
      <paraID>73A2EFA1</paraID>
      <start>27</start>
      <end>29</end>
      <status>modified</status>
      <modifiedWord>。</modifiedWord>
      <trackRevisions>true</trackRevisions>
    </reviewItem>
    <reviewItem>
      <errorID>7b465002-313c-4a4b-8198-7154024558bc</errorID>
      <errorWord>，</errorWord>
      <group>L1_Punc</group>
      <groupName>标点问题</groupName>
      <ability>L2_Punc</ability>
      <abilityName>标点符号检查</abilityName>
      <candidateList>
        <item>；</item>
      </candidateList>
      <explain/>
      <paraID>6D40B463</paraID>
      <start>24</start>
      <end>25</end>
      <status>ignored</status>
      <modifiedWord/>
      <trackRevisions>false</trackRevisions>
    </reviewItem>
    <reviewItem>
      <errorID>55081c81-07b5-4e72-ab6d-2e04af06bc8b</errorID>
      <errorWord>。</errorWord>
      <group>L1_Punc</group>
      <groupName>标点问题</groupName>
      <ability>L2_Punc</ability>
      <abilityName>标点符号检查</abilityName>
      <candidateList>
        <item>：</item>
      </candidateList>
      <explain/>
      <paraID> 2530C6C</paraID>
      <start>9</start>
      <end>11</end>
      <status>modified</status>
      <modifiedWord>：</modifiedWord>
      <trackRevisions>true</trackRevisions>
    </reviewItem>
    <reviewItem>
      <errorID>fedd7d06-e74b-4749-858a-98c1a1467df8</errorID>
      <errorWord>内容</errorWord>
      <group>L1_Punc</group>
      <groupName>标点问题</groupName>
      <ability>L2_Punc</ability>
      <abilityName>标点符号检查</abilityName>
      <candidateList>
        <item>内容。</item>
      </candidateList>
      <explain/>
      <paraID> 328C767</paraID>
      <start>5</start>
      <end>7</end>
      <status>ignored</status>
      <modifiedWord/>
      <trackRevisions>false</trackRevisions>
    </reviewItem>
    <reviewItem>
      <errorID>0ae672c2-2147-4012-81a5-74e9944390b9</errorID>
      <errorWord>“供应商须知前附表”</errorWord>
      <group>L1_Punc</group>
      <groupName>标点问题</groupName>
      <ability>L2_Punc</ability>
      <abilityName>标点符号检查</abilityName>
      <candidateList>
        <item>《供应商须知前附表》</item>
      </candidateList>
      <explain/>
      <paraID>4ACA93B8</paraID>
      <start>19</start>
      <end>39</end>
      <status>modified</status>
      <modifiedWord>《供应商须知前附表》</modifiedWord>
      <trackRevisions>true</trackRevisions>
    </reviewItem>
    <reviewItem>
      <errorID>f004036a-0a23-476e-a778-26170504f5b0</errorID>
      <errorWord>交纳</errorWord>
      <group>L1_Word</group>
      <groupName>字词问题</groupName>
      <ability>L2_Typo</ability>
      <abilityName>字词错误</abilityName>
      <candidateList>
        <item>缴纳</item>
      </candidateList>
      <explain>〈动〉交纳：～税款。</explain>
      <paraID>4ACA93B8</paraID>
      <start>65</start>
      <end>69</end>
      <status>modified</status>
      <modifiedWord>缴纳</modifiedWord>
      <trackRevisions>true</trackRevisions>
    </reviewItem>
    <reviewItem>
      <errorID>ca82aeb0-3207-4cae-a46c-b4c9d695dc66</errorID>
      <errorWord>“供应商须知前附表”</errorWord>
      <group>L1_Punc</group>
      <groupName>标点问题</groupName>
      <ability>L2_Punc</ability>
      <abilityName>标点符号检查</abilityName>
      <candidateList>
        <item>《供应商须知前附表》</item>
      </candidateList>
      <explain/>
      <paraID>4ECE730A</paraID>
      <start>15</start>
      <end>35</end>
      <status>modified</status>
      <modifiedWord>《供应商须知前附表》</modifiedWord>
      <trackRevisions>true</trackRevisions>
    </reviewItem>
    <reviewItem>
      <errorID>b1b36d6c-5218-4762-9f2c-0fbb063df074</errorID>
      <errorWord>“供应商须知前附表”</errorWord>
      <group>L1_Punc</group>
      <groupName>标点问题</groupName>
      <ability>L2_Punc</ability>
      <abilityName>标点符号检查</abilityName>
      <candidateList>
        <item>《供应商须知前附表》</item>
      </candidateList>
      <explain/>
      <paraID>14C32980</paraID>
      <start>11</start>
      <end>31</end>
      <status>modified</status>
      <modifiedWord>《供应商须知前附表》</modifiedWord>
      <trackRevisions>true</trackRevisions>
    </reviewItem>
    <reviewItem>
      <errorID>52ad9ed9-3026-47df-8877-f3c0a6b27573</errorID>
      <errorWord>（</errorWord>
      <group>L1_Punc</group>
      <groupName>标点问题</groupName>
      <ability>L2_Punc</ability>
      <abilityName>标点符号检查</abilityName>
      <candidateList/>
      <explain>同一形式括号套用。</explain>
      <paraID>79BCAFBC</paraID>
      <start>160</start>
      <end>161</end>
      <status>ignored</status>
      <modifiedWord/>
      <trackRevisions>false</trackRevisions>
    </reviewItem>
    <reviewItem>
      <errorID>57306bf1-af8a-4126-8b0f-885126243e20</errorID>
      <errorWord>）</errorWord>
      <group>L1_Punc</group>
      <groupName>标点问题</groupName>
      <ability>L2_Punc</ability>
      <abilityName>标点符号检查</abilityName>
      <candidateList/>
      <explain>同一形式括号套用。</explain>
      <paraID>79BCAFBC</paraID>
      <start>164</start>
      <end>165</end>
      <status>ignored</status>
      <modifiedWord/>
      <trackRevisions>false</trackRevisions>
    </reviewItem>
    <reviewItem>
      <errorID>7663020f-2631-4695-9017-69983949a588</errorID>
      <errorWord>:</errorWord>
      <group>L1_Format</group>
      <groupName>格式问题</groupName>
      <ability>L2_HalfPunc</ability>
      <abilityName>全半角检查</abilityName>
      <candidateList>
        <item>：</item>
      </candidateList>
      <explain>文本全半角错误。</explain>
      <paraID>5B89EC91</paraID>
      <start>7</start>
      <end>9</end>
      <status>modified</status>
      <modifiedWord>：</modifiedWord>
      <trackRevisions>true</trackRevisions>
    </reviewItem>
    <reviewItem>
      <errorID>7858fa14-ab70-4023-8f4b-51395e753558</errorID>
      <errorWord>等要求</errorWord>
      <group>L1_Grammar</group>
      <groupName>语法问题</groupName>
      <ability>L2_Grammar</ability>
      <abilityName>语法错误</abilityName>
      <candidateList>
        <item>等</item>
      </candidateList>
      <explain/>
      <paraID>7AA9AE32</paraID>
      <start>42</start>
      <end>46</end>
      <status>modified</status>
      <modifiedWord>等</modifiedWord>
      <trackRevisions>true</trackRevisions>
    </reviewItem>
    <reviewItem>
      <errorID>1b6b2e96-7729-4a84-bcf6-fc6174ce1141</errorID>
      <errorWord>设计负责人具有</errorWord>
      <group>L1_Word</group>
      <groupName>字词问题</groupName>
      <ability>L2_Typo</ability>
      <abilityName>字词错误</abilityName>
      <candidateList>
        <item>的设计负责人</item>
      </candidateList>
      <explain/>
      <paraID>26CB0F70</paraID>
      <start>6</start>
      <end>12</end>
      <status>modified</status>
      <modifiedWord>的设计负责人</modifiedWord>
      <trackRevisions>true</trackRevisions>
    </reviewItem>
    <reviewItem>
      <errorID>d6ddc990-9938-4c43-b1cf-09a1eaf03a9f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26CB0F70</paraID>
      <start>386</start>
      <end>387</end>
      <status>modified</status>
      <modifiedWord>—</modifiedWord>
      <trackRevisions>true</trackRevisions>
    </reviewItem>
    <reviewItem>
      <errorID>6a038fc6-5625-4dfc-8498-eeff4a42e773</errorID>
      <errorWord>二、</errorWord>
      <group>L1_Punc</group>
      <groupName>标点问题</groupName>
      <ability>L2_Punc</ability>
      <abilityName>标点符号检查</abilityName>
      <candidateList>
        <item>（二）</item>
      </candidateList>
      <explain/>
      <paraID>700A7885</paraID>
      <start>0</start>
      <end>2</end>
      <status>ignored</status>
      <modifiedWord/>
      <trackRevisions>false</trackRevisions>
    </reviewItem>
    <reviewItem>
      <errorID>714f50d1-aadb-4be8-90f0-06687ce3e10f</errorID>
      <errorWord>▲</errorWord>
      <group>L1_Punc</group>
      <groupName>标点问题</groupName>
      <ability>L2_Punc</ability>
      <abilityName>标点符号检查</abilityName>
      <candidateList>
        <item>（▲）</item>
      </candidateList>
      <explain/>
      <paraID>4D4720F1</paraID>
      <start>0</start>
      <end>1</end>
      <status>ignored</status>
      <modifiedWord/>
      <trackRevisions>false</trackRevisions>
    </reviewItem>
    <reviewItem>
      <errorID>049e0a89-23da-4ec6-a2cf-d5382fc01b87</errorID>
      <errorWord>▲</errorWord>
      <group>L1_Punc</group>
      <groupName>标点问题</groupName>
      <ability>L2_Punc</ability>
      <abilityName>标点符号检查</abilityName>
      <candidateList>
        <item>（▲）</item>
      </candidateList>
      <explain/>
      <paraID>2DBF80CA</paraID>
      <start>0</start>
      <end>1</end>
      <status>ignored</status>
      <modifiedWord/>
      <trackRevisions>false</trackRevisions>
    </reviewItem>
    <reviewItem>
      <errorID>508b2079-b47a-44db-83df-155df9c8dc7a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520C33EC</paraID>
      <start>0</start>
      <end>4</end>
      <status>modified</status>
      <modifiedWord>1.</modifiedWord>
      <trackRevisions>true</trackRevisions>
    </reviewItem>
    <reviewItem>
      <errorID>be9b8307-aa8c-4d16-9d72-c475795d54cb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644BE856</paraID>
      <start>0</start>
      <end>4</end>
      <status>modified</status>
      <modifiedWord>2.</modifiedWord>
      <trackRevisions>true</trackRevisions>
    </reviewItem>
    <reviewItem>
      <errorID>f4d9a1b5-afd3-474c-a062-6d2d21a56f94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775DA7FF</paraID>
      <start>0</start>
      <end>4</end>
      <status>modified</status>
      <modifiedWord>3.</modifiedWord>
      <trackRevisions>true</trackRevisions>
    </reviewItem>
    <reviewItem>
      <errorID>25e3904d-7114-4c69-b222-4d83923c595e</errorID>
      <errorWord>▲</errorWord>
      <group>L1_Punc</group>
      <groupName>标点问题</groupName>
      <ability>L2_Punc</ability>
      <abilityName>标点符号检查</abilityName>
      <candidateList>
        <item>（▲）</item>
      </candidateList>
      <explain/>
      <paraID>5826B393</paraID>
      <start>0</start>
      <end>1</end>
      <status>ignored</status>
      <modifiedWord/>
      <trackRevisions>false</trackRevisions>
    </reviewItem>
    <reviewItem>
      <errorID>efb5d671-fc94-4e68-a449-3f5ed0d6e610</errorID>
      <errorWord>[2011]300号</errorWord>
      <group>L1_Knowledge</group>
      <groupName>知识性问题</groupName>
      <ability>L2_Knowledge</ability>
      <abilityName>其他知识</abilityName>
      <candidateList>
        <item>〔2011〕300号</item>
      </candidateList>
      <explain>发文字号格式错误。</explain>
      <paraID>7AA9AE35</paraID>
      <start>35</start>
      <end>55</end>
      <status>modified</status>
      <modifiedWord>〔2011〕300号</modifiedWord>
      <trackRevisions>true</trackRevisions>
    </reviewItem>
    <reviewItem>
      <errorID>1ae30287-ffc3-420f-98ec-1c46ca9a699b</errorID>
      <errorWord>须</errorWord>
      <group>L1_Word</group>
      <groupName>字词问题</groupName>
      <ability>L2_Typo</ability>
      <abilityName>字词错误</abilityName>
      <candidateList>
        <item>需</item>
      </candidateList>
      <explain>存在发音相同字词的误用。</explain>
      <paraID>7AA9AE35</paraID>
      <start>92</start>
      <end>94</end>
      <status>modified</status>
      <modifiedWord>需</modifiedWord>
      <trackRevisions>true</trackRevisions>
    </reviewItem>
    <reviewItem>
      <errorID>08400872-5c26-4500-a56c-5649cb22e89b</errorID>
      <errorWord>)</errorWord>
      <group>L1_Format</group>
      <groupName>格式问题</groupName>
      <ability>L2_HalfPunc</ability>
      <abilityName>全半角检查</abilityName>
      <candidateList>
        <item>）</item>
      </candidateList>
      <explain>文本全半角错误。</explain>
      <paraID>7B935B30</paraID>
      <start>39</start>
      <end>41</end>
      <status>modified</status>
      <modifiedWord>）</modifiedWord>
      <trackRevisions>true</trackRevisions>
    </reviewItem>
    <reviewItem>
      <errorID>822922ac-13dc-405f-8d71-23925c7f1abe</errorID>
      <errorWord>)</errorWord>
      <group>L1_Format</group>
      <groupName>格式问题</groupName>
      <ability>L2_HalfPunc</ability>
      <abilityName>全半角检查</abilityName>
      <candidateList>
        <item>）</item>
      </candidateList>
      <explain>文本全半角错误。</explain>
      <paraID>7B935B30</paraID>
      <start>66</start>
      <end>68</end>
      <status>modified</status>
      <modifiedWord>）</modifiedWord>
      <trackRevisions>true</trackRevisions>
    </reviewItem>
    <reviewItem>
      <errorID>1f6640f0-d9e3-455a-b22f-70d177f91a28</errorID>
      <errorWord>)</errorWord>
      <group>L1_Format</group>
      <groupName>格式问题</groupName>
      <ability>L2_HalfPunc</ability>
      <abilityName>全半角检查</abilityName>
      <candidateList>
        <item>）</item>
      </candidateList>
      <explain>文本全半角错误。</explain>
      <paraID>37D45A77</paraID>
      <start>45</start>
      <end>47</end>
      <status>modified</status>
      <modifiedWord>）</modifiedWord>
      <trackRevisions>true</trackRevisions>
    </reviewItem>
    <reviewItem>
      <errorID>aa8ccffc-0500-4b44-94e9-1308c0faccc8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3A832F45</paraID>
      <start>19</start>
      <end>23</end>
      <status>modified</status>
      <modifiedWord>响应</modifiedWord>
      <trackRevisions>true</trackRevisions>
    </reviewItem>
    <reviewItem>
      <errorID>31062a19-153b-4329-bd04-44a76ab3b1e7</errorID>
      <errorWord>-</errorWord>
      <group>L1_Format</group>
      <groupName>格式问题</groupName>
      <ability>L2_HalfPunc</ability>
      <abilityName>全半角检查</abilityName>
      <candidateList>
        <item>－</item>
      </candidateList>
      <explain>文本全半角错误。</explain>
      <paraID>38CD1207</paraID>
      <start>20</start>
      <end>22</end>
      <status>modified</status>
      <modifiedWord>－</modifiedWord>
      <trackRevisions>true</trackRevisions>
    </reviewItem>
    <reviewItem>
      <errorID>d5d3300e-cae1-45e3-ba54-c02feba9ad66</errorID>
      <errorWord>或者</errorWord>
      <group>L1_Word</group>
      <groupName>字词问题</groupName>
      <ability>L2_Typo</ability>
      <abilityName>字词错误</abilityName>
      <candidateList>
        <item>、</item>
      </candidateList>
      <explain/>
      <paraID>11CFB2CE</paraID>
      <start>18</start>
      <end>21</end>
      <status>modified</status>
      <modifiedWord>、</modifiedWord>
      <trackRevisions>true</trackRevisions>
    </reviewItem>
    <reviewItem>
      <errorID>10ea52e0-dd45-4eeb-b750-04495fdf4ed8</errorID>
      <errorWord>而导致</errorWord>
      <group>L1_Grammar</group>
      <groupName>语法问题</groupName>
      <ability>L2_Grammar</ability>
      <abilityName>语法错误</abilityName>
      <candidateList>
        <item>，</item>
      </candidateList>
      <explain/>
      <paraID>182C2340</paraID>
      <start>16</start>
      <end>19</end>
      <status>ignored</status>
      <modifiedWord/>
      <trackRevisions>false</trackRevisions>
    </reviewItem>
    <reviewItem>
      <errorID>34ae4840-8bf5-42c8-a8ed-6a34e0488096</errorID>
      <errorWord>法律、法规</errorWord>
      <group>L1_Word</group>
      <groupName>字词问题</groupName>
      <ability>L2_Typo</ability>
      <abilityName>字词错误</abilityName>
      <candidateList>
        <item>法律法规</item>
      </candidateList>
      <explain/>
      <paraID>46CD91B4</paraID>
      <start>3</start>
      <end>12</end>
      <status>modified</status>
      <modifiedWord>法律法规</modifiedWord>
      <trackRevisions>true</trackRevisions>
    </reviewItem>
    <reviewItem>
      <errorID>cfa255c1-d4d5-437f-a2c5-d9d03a8ae8e1</errorID>
      <errorWord>” 报价商务技术文件中</errorWord>
      <group>L1_Grammar</group>
      <groupName>语法问题</groupName>
      <ability>L2_Grammar</ability>
      <abilityName>语法错误</abilityName>
      <candidateList>
        <item>”</item>
      </candidateList>
      <explain/>
      <paraID>3068A5E9</paraID>
      <start>18</start>
      <end>29</end>
      <status>ignored</status>
      <modifiedWord/>
      <trackRevisions>false</trackRevisions>
    </reviewItem>
    <reviewItem>
      <errorID>d7ba2d65-9f50-4d57-82c1-cf73f978cbbe</errorID>
      <errorWord>；供应商</errorWord>
      <group>L1_Grammar</group>
      <groupName>语法问题</groupName>
      <ability>L2_Grammar</ability>
      <abilityName>语法错误</abilityName>
      <candidateList>
        <item>；</item>
      </candidateList>
      <explain/>
      <paraID>13937B7C</paraID>
      <start>24</start>
      <end>29</end>
      <status>modified</status>
      <modifiedWord>；</modifiedWord>
      <trackRevisions>true</trackRevisions>
    </reviewItem>
    <reviewItem>
      <errorID>585662a5-c65d-43d5-bf76-d3901fda121c</errorID>
      <errorWord>；供应商</errorWord>
      <group>L1_Grammar</group>
      <groupName>语法问题</groupName>
      <ability>L2_Grammar</ability>
      <abilityName>语法错误</abilityName>
      <candidateList>
        <item>；</item>
      </candidateList>
      <explain/>
      <paraID>13937B7C</paraID>
      <start>46</start>
      <end>51</end>
      <status>modified</status>
      <modifiedWord>；</modifiedWord>
      <trackRevisions>true</trackRevisions>
    </reviewItem>
    <reviewItem>
      <errorID>048b974e-6c8b-44a8-a88f-2c2ba50a9a28</errorID>
      <errorWord>；供应商</errorWord>
      <group>L1_Grammar</group>
      <groupName>语法问题</groupName>
      <ability>L2_Grammar</ability>
      <abilityName>语法错误</abilityName>
      <candidateList>
        <item>；</item>
      </candidateList>
      <explain/>
      <paraID>13937B7C</paraID>
      <start>70</start>
      <end>75</end>
      <status>modified</status>
      <modifiedWord>；</modifiedWord>
      <trackRevisions>true</trackRevisions>
    </reviewItem>
    <reviewItem>
      <errorID>c86c2635-0398-4a30-b6a3-bb0e9412e0d4</errorID>
      <errorWord>报价的</errorWord>
      <group>L1_Word</group>
      <groupName>字词问题</groupName>
      <ability>L2_Typo</ability>
      <abilityName>字词错误</abilityName>
      <candidateList>
        <item>报价</item>
      </candidateList>
      <explain/>
      <paraID>13937B7C</paraID>
      <start>89</start>
      <end>94</end>
      <status>modified</status>
      <modifiedWord>报价</modifiedWord>
      <trackRevisions>true</trackRevisions>
    </reviewItem>
    <reviewItem>
      <errorID>0d4c117a-85ea-4ede-b731-172f736e77b8</errorID>
      <errorWord>限价的</errorWord>
      <group>L1_Word</group>
      <groupName>字词问题</groupName>
      <ability>L2_Typo</ability>
      <abilityName>字词错误</abilityName>
      <candidateList>
        <item>限价</item>
      </candidateList>
      <explain/>
      <paraID>1190CAC9</paraID>
      <start>39</start>
      <end>44</end>
      <status>modified</status>
      <modifiedWord>限价</modifiedWord>
      <trackRevisions>true</trackRevisions>
    </reviewItem>
    <reviewItem>
      <errorID>27871c08-3493-4d27-ad48-fd8092380f17</errorID>
      <errorWord>限价的</errorWord>
      <group>L1_Word</group>
      <groupName>字词问题</groupName>
      <ability>L2_Typo</ability>
      <abilityName>字词错误</abilityName>
      <candidateList>
        <item>限价</item>
      </candidateList>
      <explain/>
      <paraID>1190CAC9</paraID>
      <start>93</start>
      <end>98</end>
      <status>modified</status>
      <modifiedWord>限价</modifiedWord>
      <trackRevisions>true</trackRevisions>
    </reviewItem>
    <reviewItem>
      <errorID>b865e1e4-cc5e-4130-b9a4-7a5d2ede5b0d</errorID>
      <errorWord>确认的</errorWord>
      <group>L1_Word</group>
      <groupName>字词问题</groupName>
      <ability>L2_Typo</ability>
      <abilityName>字词错误</abilityName>
      <candidateList>
        <item>确认</item>
      </candidateList>
      <explain/>
      <paraID>6FEBF0D7</paraID>
      <start>13</start>
      <end>18</end>
      <status>modified</status>
      <modifiedWord>确认</modifiedWord>
      <trackRevisions>true</trackRevisions>
    </reviewItem>
    <reviewItem>
      <errorID>93d4e8c6-ccd5-4610-8b5c-4643491ea498</errorID>
      <errorWord>限价的</errorWord>
      <group>L1_Word</group>
      <groupName>字词问题</groupName>
      <ability>L2_Typo</ability>
      <abilityName>字词错误</abilityName>
      <candidateList>
        <item>限价</item>
      </candidateList>
      <explain/>
      <paraID>6FEBF0D7</paraID>
      <start>130</start>
      <end>135</end>
      <status>modified</status>
      <modifiedWord>限价</modifiedWord>
      <trackRevisions>true</trackRevisions>
    </reviewItem>
    <reviewItem>
      <errorID>5f004d3e-2d60-48cb-a01a-f3f506b1d53c</errorID>
      <errorWord>代理人时</errorWord>
      <group>L1_Word</group>
      <groupName>字词问题</groupName>
      <ability>L2_Typo</ability>
      <abilityName>字词错误</abilityName>
      <candidateList>
        <item>代理人</item>
      </candidateList>
      <explain/>
      <paraID>309F9A31</paraID>
      <start>87</start>
      <end>94</end>
      <status>modified</status>
      <modifiedWord>代理人</modifiedWord>
      <trackRevisions>true</trackRevisions>
    </reviewItem>
    <reviewItem>
      <errorID>4740ac09-3f52-4e62-adec-23611eb768a7</errorID>
      <errorWord>，磋商小组</errorWord>
      <group>L1_Grammar</group>
      <groupName>语法问题</groupName>
      <ability>L2_Grammar</ability>
      <abilityName>语法错误</abilityName>
      <candidateList>
        <item>，</item>
      </candidateList>
      <explain/>
      <paraID> E0D3B45</paraID>
      <start>18</start>
      <end>24</end>
      <status>modified</status>
      <modifiedWord>，</modifiedWord>
      <trackRevisions>true</trackRevisions>
    </reviewItem>
    <reviewItem>
      <errorID>da59ffec-010a-4610-a3ba-3af0db224b2c</errorID>
      <errorWord>最后</errorWord>
      <group>L1_Word</group>
      <groupName>字词问题</groupName>
      <ability>L2_Typo</ability>
      <abilityName>字词错误</abilityName>
      <candidateList>
        <item>的最后</item>
      </candidateList>
      <explain/>
      <paraID>15B70571</paraID>
      <start>7</start>
      <end>12</end>
      <status>modified</status>
      <modifiedWord>的最后</modifiedWord>
      <trackRevisions>true</trackRevisions>
    </reviewItem>
    <reviewItem>
      <errorID>6e15ad1c-7d0d-4142-aab3-0f7caf194333</errorID>
      <errorWord>的</errorWord>
      <group>L1_Grammar</group>
      <groupName>语法问题</groupName>
      <ability>L2_Grammar</ability>
      <abilityName>语法错误</abilityName>
      <candidateList>
        <item>之一的</item>
      </candidateList>
      <explain/>
      <paraID>2472941C</paraID>
      <start>15</start>
      <end>19</end>
      <status>modified</status>
      <modifiedWord>之一的</modifiedWord>
      <trackRevisions>true</trackRevisions>
    </reviewItem>
    <reviewItem>
      <errorID>d158767c-4fdd-4398-80dd-f163336846f3</errorID>
      <errorWord>作为</errorWord>
      <group>L1_Punc</group>
      <groupName>标点问题</groupName>
      <ability>L2_Punc</ability>
      <abilityName>标点符号检查</abilityName>
      <candidateList>
        <item>，作为</item>
      </candidateList>
      <explain/>
      <paraID>740E521A</paraID>
      <start>17</start>
      <end>22</end>
      <status>modified</status>
      <modifiedWord>，作为</modifiedWord>
      <trackRevisions>true</trackRevisions>
    </reviewItem>
    <reviewItem>
      <errorID>b2082f09-2b54-47d9-9d8e-00bf7cd4c07d</errorID>
      <errorWord>时</errorWord>
      <group>L1_Grammar</group>
      <groupName>语法问题</groupName>
      <ability>L2_Grammar</ability>
      <abilityName>语法错误</abilityName>
      <candidateList>
        <item>的情况时</item>
      </candidateList>
      <explain/>
      <paraID>50A8F04D</paraID>
      <start>31</start>
      <end>36</end>
      <status>modified</status>
      <modifiedWord>的情况时</modifiedWord>
      <trackRevisions>true</trackRevisions>
    </reviewItem>
    <reviewItem>
      <errorID>5547384c-63ed-4437-a335-27b7249af057</errorID>
      <errorWord>供应商</errorWord>
      <group>L1_Word</group>
      <groupName>字词问题</groupName>
      <ability>L2_Typo</ability>
      <abilityName>字词错误</abilityName>
      <candidateList>
        <item>对供应商</item>
      </candidateList>
      <explain/>
      <paraID>73D5241C</paraID>
      <start>7</start>
      <end>10</end>
      <status>ignored</status>
      <modifiedWord/>
      <trackRevisions>false</trackRevisions>
    </reviewItem>
    <reviewItem>
      <errorID>665e236c-7c6a-49c6-923a-2946b31a480d</errorID>
      <errorWord>只是作为评审时使用</errorWord>
      <group>L1_Grammar</group>
      <groupName>语法问题</groupName>
      <ability>L2_Grammar</ability>
      <abilityName>语法错误</abilityName>
      <candidateList>
        <item>仅用于评审</item>
      </candidateList>
      <explain/>
      <paraID>73D5241C</paraID>
      <start>30</start>
      <end>44</end>
      <status>modified</status>
      <modifiedWord>仅用于评审</modifiedWord>
      <trackRevisions>true</trackRevisions>
    </reviewItem>
    <reviewItem>
      <errorID>73dda531-8c75-427f-bb6e-daca07dbdeb9</errorID>
      <errorWord>供应商</errorWord>
      <group>L1_Word</group>
      <groupName>字词问题</groupName>
      <ability>L2_Typo</ability>
      <abilityName>字词错误</abilityName>
      <candidateList>
        <item>的供应商</item>
      </candidateList>
      <explain/>
      <paraID>17702D7C</paraID>
      <start>21</start>
      <end>28</end>
      <status>modified</status>
      <modifiedWord>的供应商</modifiedWord>
      <trackRevisions>true</trackRevisions>
    </reviewItem>
    <reviewItem>
      <errorID>cfd7fb96-7db7-4c9e-98cd-0d8301bb2131</errorID>
      <errorWord>50%的</errorWord>
      <group>L1_Word</group>
      <groupName>字词问题</groupName>
      <ability>L2_Typo</ability>
      <abilityName>字词错误</abilityName>
      <candidateList>
        <item>的50%</item>
      </candidateList>
      <explain/>
      <paraID>17702D7C</paraID>
      <start>39</start>
      <end>43</end>
      <status>ignored</status>
      <modifiedWord/>
      <trackRevisions>false</trackRevisions>
    </reviewItem>
    <reviewItem>
      <errorID>1cde08f3-547a-4b2e-b7be-eba9441d417d</errorID>
      <errorWord>&lt;</errorWord>
      <group>L1_Format</group>
      <groupName>格式问题</groupName>
      <ability>L2_HalfPunc</ability>
      <abilityName>全半角检查</abilityName>
      <candidateList>
        <item>〈</item>
      </candidateList>
      <explain>文本全半角错误。</explain>
      <paraID>17702D7C</paraID>
      <start>53</start>
      <end>54</end>
      <status>ignored</status>
      <modifiedWord/>
      <trackRevisions>false</trackRevisions>
    </reviewItem>
    <reviewItem>
      <errorID>beb3ca46-676c-4990-8c3a-1b047e90a23e</errorID>
      <errorWord>投标</errorWord>
      <group>L1_Word</group>
      <groupName>字词问题</groupName>
      <ability>L2_Typo</ability>
      <abilityName>字词错误</abilityName>
      <candidateList>
        <item>的投标</item>
      </candidateList>
      <explain/>
      <paraID>5746D9B9</paraID>
      <start>27</start>
      <end>29</end>
      <status>ignored</status>
      <modifiedWord/>
      <trackRevisions>false</trackRevisions>
    </reviewItem>
    <reviewItem>
      <errorID>a46defce-fbcd-444a-ae10-95ec720e9563</errorID>
      <errorWord>50%的</errorWord>
      <group>L1_Word</group>
      <groupName>字词问题</groupName>
      <ability>L2_Typo</ability>
      <abilityName>字词错误</abilityName>
      <candidateList>
        <item>的50%</item>
      </candidateList>
      <explain/>
      <paraID>5746D9B9</paraID>
      <start>35</start>
      <end>39</end>
      <status>ignored</status>
      <modifiedWord/>
      <trackRevisions>false</trackRevisions>
    </reviewItem>
    <reviewItem>
      <errorID>e9fc914c-64a8-4fec-954d-34b1516c0c17</errorID>
      <errorWord>&lt;</errorWord>
      <group>L1_Format</group>
      <groupName>格式问题</groupName>
      <ability>L2_HalfPunc</ability>
      <abilityName>全半角检查</abilityName>
      <candidateList>
        <item>〈</item>
      </candidateList>
      <explain>文本全半角错误。</explain>
      <paraID>5746D9B9</paraID>
      <start>49</start>
      <end>50</end>
      <status>ignored</status>
      <modifiedWord/>
      <trackRevisions>false</trackRevisions>
    </reviewItem>
    <reviewItem>
      <errorID>858e372b-c7fc-42ed-af74-25b6dbdac0ab</errorID>
      <errorWord>45%的</errorWord>
      <group>L1_Word</group>
      <groupName>字词问题</groupName>
      <ability>L2_Typo</ability>
      <abilityName>字词错误</abilityName>
      <candidateList>
        <item>的45%</item>
      </candidateList>
      <explain/>
      <paraID>46F46E86</paraID>
      <start>20</start>
      <end>24</end>
      <status>ignored</status>
      <modifiedWord/>
      <trackRevisions>false</trackRevisions>
    </reviewItem>
    <reviewItem>
      <errorID>b850a0df-6baf-4644-8d1a-1e0ef77ccf83</errorID>
      <errorWord>&lt;</errorWord>
      <group>L1_Format</group>
      <groupName>格式问题</groupName>
      <ability>L2_HalfPunc</ability>
      <abilityName>全半角检查</abilityName>
      <candidateList>
        <item>〈</item>
      </candidateList>
      <explain>文本全半角错误。</explain>
      <paraID>46F46E86</paraID>
      <start>34</start>
      <end>35</end>
      <status>ignored</status>
      <modifiedWord/>
      <trackRevisions>false</trackRevisions>
    </reviewItem>
    <reviewItem>
      <errorID>e2223dae-e0b8-4458-aee1-74eb67817edd</errorID>
      <errorWord>6由</errorWord>
      <group>L1_Word</group>
      <groupName>字词问题</groupName>
      <ability>L2_Typo</ability>
      <abilityName>字词错误</abilityName>
      <candidateList>
        <item>6</item>
      </candidateList>
      <explain/>
      <paraID>790B53F9</paraID>
      <start>2</start>
      <end>4</end>
      <status>ignored</status>
      <modifiedWord/>
      <trackRevisions>false</trackRevisions>
    </reviewItem>
    <reviewItem>
      <errorID>d8f475d1-a7be-4553-a6ea-0f669c263970</errorID>
      <errorWord>顺序</errorWord>
      <group>L1_Word</group>
      <groupName>字词问题</groupName>
      <ability>L2_Typo</ability>
      <abilityName>字词错误</abilityName>
      <candidateList>
        <item>的顺序</item>
      </candidateList>
      <explain/>
      <paraID>790B53F9</paraID>
      <start>27</start>
      <end>32</end>
      <status>modified</status>
      <modifiedWord>的顺序</modifiedWord>
      <trackRevisions>true</trackRevisions>
    </reviewItem>
    <reviewItem>
      <errorID>ca5b758f-34dd-4b87-ba6a-7517bb975052</errorID>
      <errorWord>。</errorWord>
      <group>L1_Punc</group>
      <groupName>标点问题</groupName>
      <ability>L2_Punc</ability>
      <abilityName>标点符号检查</abilityName>
      <candidateList>
        <item>；</item>
      </candidateList>
      <explain/>
      <paraID>790B53F9</paraID>
      <start>77</start>
      <end>79</end>
      <status>modified</status>
      <modifiedWord>；</modifiedWord>
      <trackRevisions>true</trackRevisions>
    </reviewItem>
    <reviewItem>
      <errorID>f39832c3-7106-4c95-9dc1-fa85884d86a4</errorID>
      <errorWord>且</errorWord>
      <group>L1_Word</group>
      <groupName>字词问题</groupName>
      <ability>L2_Typo</ability>
      <abilityName>字词错误</abilityName>
      <candidateList>
        <item>和</item>
      </candidateList>
      <explain/>
      <paraID>790B53F9</paraID>
      <start>83</start>
      <end>84</end>
      <status>ignored</status>
      <modifiedWord/>
      <trackRevisions>false</trackRevisions>
    </reviewItem>
    <reviewItem>
      <errorID>4cfd3b31-ebce-4afa-bca5-41e2bf828d8c</errorID>
      <errorWord>相同</errorWord>
      <group>L1_Word</group>
      <groupName>字词问题</groupName>
      <ability>L2_Typo</ability>
      <abilityName>字词错误</abilityName>
      <candidateList>
        <item>均相同</item>
      </candidateList>
      <explain/>
      <paraID>790B53F9</paraID>
      <start>88</start>
      <end>90</end>
      <status>ignored</status>
      <modifiedWord/>
      <trackRevisions>false</trackRevisions>
    </reviewItem>
    <reviewItem>
      <errorID>bbec1bc1-4e9b-42b0-972d-1a193c9857c9</errorID>
      <errorWord>。（计分方法按四舍五入取至百分位）</errorWord>
      <group>L1_Word</group>
      <groupName>字词问题</groupName>
      <ability>L2_Typo</ability>
      <abilityName>字词错误</abilityName>
      <candidateList>
        <item>（计分方法按四舍五入取至百分位）。</item>
      </candidateList>
      <explain/>
      <paraID>70C41CB8</paraID>
      <start>49</start>
      <end>83</end>
      <status>modified</status>
      <modifiedWord>（计分方法按四舍五入取至百分位）。</modifiedWord>
      <trackRevisions>true</trackRevisions>
    </reviewItem>
    <reviewItem>
      <errorID>58b8906d-933b-4929-ae9e-01c1728da95a</errorID>
      <errorWord>[2020]46号</errorWord>
      <group>L1_Knowledge</group>
      <groupName>知识性问题</groupName>
      <ability>L2_Knowledge</ability>
      <abilityName>其他知识</abilityName>
      <candidateList>
        <item>〔2020〕46号</item>
      </candidateList>
      <explain>发文字号格式错误。</explain>
      <paraID>53E3B0D7</paraID>
      <start>26</start>
      <end>44</end>
      <status>modified</status>
      <modifiedWord>〔2020〕46号</modifiedWord>
      <trackRevisions>true</trackRevisions>
    </reviewItem>
    <reviewItem>
      <errorID>f3feb9cc-25ce-44b7-b985-4c59438a5e11</errorID>
      <errorWord>第九条、</errorWord>
      <group>L1_Punc</group>
      <groupName>标点问题</groupName>
      <ability>L2_Punc</ability>
      <abilityName>标点符号检查</abilityName>
      <candidateList>
        <item>第九条，</item>
      </candidateList>
      <explain>连接词前后不宜使用顿号，建议使用逗号。</explain>
      <paraID>53E3B0D7</paraID>
      <start>45</start>
      <end>53</end>
      <status>modified</status>
      <modifiedWord>第九条，</modifiedWord>
      <trackRevisions>true</trackRevisions>
    </reviewItem>
    <reviewItem>
      <errorID>c1c2bb4e-9d70-4dff-bd72-9a7ef0ddbaf9</errorID>
      <errorWord>1-10%</errorWord>
      <group>L1_Knowledge</group>
      <groupName>知识性问题</groupName>
      <ability>L2_Knowledge</ability>
      <abilityName>其他知识</abilityName>
      <candidateList>
        <item>1%—10%</item>
      </candidateList>
      <explain>1. “1-10%”中的单位“%”仅出现在后一个数字上，容易引起歧义；根据《现代汉语标点符号数字用法规范手册》，数字表示范围两边需要使用统一的格式。2. 根据标点国标 4.13 中的规则，数字、时间或地域连接符应使用（视觉上更长的）“—”或“～”。</explain>
      <paraID>53E3B0D7</paraID>
      <start>282</start>
      <end>293</end>
      <status>modified</status>
      <modifiedWord>1%—10%</modifiedWord>
      <trackRevisions>true</trackRevisions>
    </reviewItem>
    <reviewItem>
      <errorID>2b1fd998-b8fc-4397-bbad-f0ce1473066c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505CEF46</paraID>
      <start>189</start>
      <end>194</end>
      <status>modified</status>
      <modifiedWord>》《</modifiedWord>
      <trackRevisions>true</trackRevisions>
    </reviewItem>
    <reviewItem>
      <errorID>a06d4f80-0913-43c2-b43c-60da834ec1f8</errorID>
      <errorWord>(</errorWord>
      <group>L1_Format</group>
      <groupName>格式问题</groupName>
      <ability>L2_HalfPunc</ability>
      <abilityName>全半角检查</abilityName>
      <candidateList>
        <item>（</item>
      </candidateList>
      <explain>文本全半角错误。</explain>
      <paraID>6631CDFF</paraID>
      <start>35</start>
      <end>37</end>
      <status>modified</status>
      <modifiedWord>（</modifiedWord>
      <trackRevisions>true</trackRevisions>
    </reviewItem>
    <reviewItem>
      <errorID>c0ca8aa5-d08f-45e8-bc56-20a26bbf9b83</errorID>
      <errorWord>[2014]</errorWord>
      <group>L1_Punc</group>
      <groupName>标点问题</groupName>
      <ability>L2_Punc</ability>
      <abilityName>标点符号检查</abilityName>
      <candidateList>
        <item>〔2014〕</item>
      </candidateList>
      <explain/>
      <paraID>6631CDFF</paraID>
      <start>39</start>
      <end>51</end>
      <status>modified</status>
      <modifiedWord>〔2014〕</modifiedWord>
      <trackRevisions>true</trackRevisions>
    </reviewItem>
    <reviewItem>
      <errorID>3fad3aa6-fe61-4c70-a08f-b18f4da8c11c</errorID>
      <errorWord>)</errorWord>
      <group>L1_Format</group>
      <groupName>格式问题</groupName>
      <ability>L2_HalfPunc</ability>
      <abilityName>全半角检查</abilityName>
      <candidateList>
        <item>）</item>
      </candidateList>
      <explain>文本全半角错误。</explain>
      <paraID>6631CDFF</paraID>
      <start>55</start>
      <end>57</end>
      <status>modified</status>
      <modifiedWord>）</modifiedWord>
      <trackRevisions>true</trackRevisions>
    </reviewItem>
    <reviewItem>
      <errorID>e8c34dd7-41ee-4d7c-86a1-4ba6ad60848f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6631CDFF</paraID>
      <start>89</start>
      <end>90</end>
      <status>ignored</status>
      <modifiedWord/>
      <trackRevisions>false</trackRevisions>
    </reviewItem>
    <reviewItem>
      <errorID>6a99da6e-79bd-4bdd-aa32-e628fb604a9f</errorID>
      <errorWord>(</errorWord>
      <group>L1_Format</group>
      <groupName>格式问题</groupName>
      <ability>L2_HalfPunc</ability>
      <abilityName>全半角检查</abilityName>
      <candidateList>
        <item>（</item>
      </candidateList>
      <explain>文本全半角错误。</explain>
      <paraID>6631CDFF</paraID>
      <start>133</start>
      <end>135</end>
      <status>modified</status>
      <modifiedWord>（</modifiedWord>
      <trackRevisions>true</trackRevisions>
    </reviewItem>
    <reviewItem>
      <errorID>e3406ce0-2120-4412-9d79-86d2dae803ca</errorID>
      <errorWord>)</errorWord>
      <group>L1_Format</group>
      <groupName>格式问题</groupName>
      <ability>L2_HalfPunc</ability>
      <abilityName>全半角检查</abilityName>
      <candidateList>
        <item>）</item>
      </candidateList>
      <explain>文本全半角错误。</explain>
      <paraID>6631CDFF</paraID>
      <start>144</start>
      <end>146</end>
      <status>modified</status>
      <modifiedWord>）</modifiedWord>
      <trackRevisions>true</trackRevisions>
    </reviewItem>
    <reviewItem>
      <errorID>16e8b094-8608-4aa8-85dd-e380e5228b60</errorID>
      <errorWord>。</errorWord>
      <group>L1_Punc</group>
      <groupName>标点问题</groupName>
      <ability>L2_Punc</ability>
      <abilityName>标点符号检查</abilityName>
      <candidateList>
        <item>）</item>
      </candidateList>
      <explain/>
      <paraID>6631CDFF</paraID>
      <start>165</start>
      <end>167</end>
      <status>modified</status>
      <modifiedWord>）</modifiedWord>
      <trackRevisions>true</trackRevisions>
    </reviewItem>
    <reviewItem>
      <errorID>6e2d1457-fa53-4a64-9735-e9e5996751d9</errorID>
      <errorWord>(</errorWord>
      <group>L1_Format</group>
      <groupName>格式问题</groupName>
      <ability>L2_HalfPunc</ability>
      <abilityName>全半角检查</abilityName>
      <candidateList>
        <item>（</item>
      </candidateList>
      <explain>文本全半角错误。</explain>
      <paraID> 58F2D09</paraID>
      <start>2</start>
      <end>4</end>
      <status>modified</status>
      <modifiedWord>（</modifiedWord>
      <trackRevisions>true</trackRevisions>
    </reviewItem>
    <reviewItem>
      <errorID>52996644-32c6-48a0-a69d-ba6050094079</errorID>
      <errorWord>)</errorWord>
      <group>L1_Format</group>
      <groupName>格式问题</groupName>
      <ability>L2_HalfPunc</ability>
      <abilityName>全半角检查</abilityName>
      <candidateList>
        <item>）</item>
      </candidateList>
      <explain>文本全半角错误。</explain>
      <paraID> 58F2D09</paraID>
      <start>7</start>
      <end>9</end>
      <status>modified</status>
      <modifiedWord>）</modifiedWord>
      <trackRevisions>true</trackRevisions>
    </reviewItem>
    <reviewItem>
      <errorID>e3527b29-8041-434d-a667-67c140679461</errorID>
      <errorWord>(</errorWord>
      <group>L1_Format</group>
      <groupName>格式问题</groupName>
      <ability>L2_HalfPunc</ability>
      <abilityName>全半角检查</abilityName>
      <candidateList>
        <item>（</item>
      </candidateList>
      <explain>文本全半角错误。</explain>
      <paraID> BBA1CCE</paraID>
      <start>2</start>
      <end>4</end>
      <status>modified</status>
      <modifiedWord>（</modifiedWord>
      <trackRevisions>true</trackRevisions>
    </reviewItem>
    <reviewItem>
      <errorID>ab5d311d-c2f1-4ff1-ad1e-05b1e124792c</errorID>
      <errorWord>)</errorWord>
      <group>L1_Format</group>
      <groupName>格式问题</groupName>
      <ability>L2_HalfPunc</ability>
      <abilityName>全半角检查</abilityName>
      <candidateList>
        <item>）</item>
      </candidateList>
      <explain>文本全半角错误。</explain>
      <paraID> BBA1CCE</paraID>
      <start>8</start>
      <end>10</end>
      <status>modified</status>
      <modifiedWord>）</modifiedWord>
      <trackRevisions>true</trackRevisions>
    </reviewItem>
    <reviewItem>
      <errorID>1c5dd010-7f67-4ca9-a4e6-3d41925bf3c9</errorID>
      <errorWord>(</errorWord>
      <group>L1_Format</group>
      <groupName>格式问题</groupName>
      <ability>L2_HalfPunc</ability>
      <abilityName>全半角检查</abilityName>
      <candidateList>
        <item>（</item>
      </candidateList>
      <explain>文本全半角错误。</explain>
      <paraID>54F2B6C5</paraID>
      <start>2</start>
      <end>4</end>
      <status>modified</status>
      <modifiedWord>（</modifiedWord>
      <trackRevisions>true</trackRevisions>
    </reviewItem>
    <reviewItem>
      <errorID>5dd84fd9-28e6-4397-a786-3996a536a511</errorID>
      <errorWord>)</errorWord>
      <group>L1_Format</group>
      <groupName>格式问题</groupName>
      <ability>L2_HalfPunc</ability>
      <abilityName>全半角检查</abilityName>
      <candidateList>
        <item>）</item>
      </candidateList>
      <explain>文本全半角错误。</explain>
      <paraID>54F2B6C5</paraID>
      <start>8</start>
      <end>10</end>
      <status>modified</status>
      <modifiedWord>）</modifiedWord>
      <trackRevisions>true</trackRevisions>
    </reviewItem>
    <reviewItem>
      <errorID>bd513890-cc1f-4435-be52-0cfe24293bf7</errorID>
      <errorWord>的的</errorWord>
      <group>L1_Word</group>
      <groupName>字词问题</groupName>
      <ability>L2_Typo</ability>
      <abilityName>字词错误</abilityName>
      <candidateList>
        <item>的</item>
      </candidateList>
      <explain>“的”常用于连接修饰语与名词性中心语，表示属性、所属或描述。</explain>
      <paraID>54F2B6C5</paraID>
      <start>44</start>
      <end>47</end>
      <status>modified</status>
      <modifiedWord>的</modifiedWord>
      <trackRevisions>true</trackRevisions>
    </reviewItem>
    <reviewItem>
      <errorID>bbe54700-7adc-4993-96fb-851f88d70bbe</errorID>
      <errorWord>(</errorWord>
      <group>L1_Format</group>
      <groupName>格式问题</groupName>
      <ability>L2_HalfPunc</ability>
      <abilityName>全半角检查</abilityName>
      <candidateList>
        <item>（</item>
      </candidateList>
      <explain>文本全半角错误。</explain>
      <paraID>7984B67E</paraID>
      <start>2</start>
      <end>4</end>
      <status>modified</status>
      <modifiedWord>（</modifiedWord>
      <trackRevisions>true</trackRevisions>
    </reviewItem>
    <reviewItem>
      <errorID>55f242f7-b35a-4046-a1a2-25f433b7bb54</errorID>
      <errorWord>)</errorWord>
      <group>L1_Format</group>
      <groupName>格式问题</groupName>
      <ability>L2_HalfPunc</ability>
      <abilityName>全半角检查</abilityName>
      <candidateList>
        <item>）</item>
      </candidateList>
      <explain>文本全半角错误。</explain>
      <paraID>7984B67E</paraID>
      <start>8</start>
      <end>10</end>
      <status>modified</status>
      <modifiedWord>）</modifiedWord>
      <trackRevisions>true</trackRevisions>
    </reviewItem>
    <reviewItem>
      <errorID>4c0c4d9c-d460-4c44-80ac-9c3a1af4b374</errorID>
      <errorWord>的的</errorWord>
      <group>L1_Word</group>
      <groupName>字词问题</groupName>
      <ability>L2_Typo</ability>
      <abilityName>字词错误</abilityName>
      <candidateList>
        <item>的</item>
      </candidateList>
      <explain>“的”常用于连接修饰语与名词性中心语，表示属性、所属或描述。</explain>
      <paraID>7984B67E</paraID>
      <start>61</start>
      <end>64</end>
      <status>modified</status>
      <modifiedWord>的</modifiedWord>
      <trackRevisions>true</trackRevisions>
    </reviewItem>
    <reviewItem>
      <errorID>312d56d6-b5c6-4885-9297-aa57f3cfc827</errorID>
      <errorWord>:</errorWord>
      <group>L1_Format</group>
      <groupName>格式问题</groupName>
      <ability>L2_HalfPunc</ability>
      <abilityName>全半角检查</abilityName>
      <candidateList>
        <item>：</item>
      </candidateList>
      <explain>文本全半角错误。</explain>
      <paraID>788CCE9B</paraID>
      <start>1</start>
      <end>3</end>
      <status>modified</status>
      <modifiedWord>：</modifiedWord>
      <trackRevisions>true</trackRevisions>
    </reviewItem>
    <reviewItem>
      <errorID>ac418c4a-81b2-4664-a021-e7e1a405761f</errorID>
      <errorWord>:</errorWord>
      <group>L1_Format</group>
      <groupName>格式问题</groupName>
      <ability>L2_HalfPunc</ability>
      <abilityName>全半角检查</abilityName>
      <candidateList>
        <item>：</item>
      </candidateList>
      <explain>文本全半角错误。</explain>
      <paraID>61DB8729</paraID>
      <start>1</start>
      <end>3</end>
      <status>modified</status>
      <modifiedWord>：</modifiedWord>
      <trackRevisions>true</trackRevisions>
    </reviewItem>
    <reviewItem>
      <errorID>7e47a84a-7dbe-41d8-89aa-c9505f8a788c</errorID>
      <errorWord>:</errorWord>
      <group>L1_Format</group>
      <groupName>格式问题</groupName>
      <ability>L2_HalfPunc</ability>
      <abilityName>全半角检查</abilityName>
      <candidateList>
        <item>：</item>
      </candidateList>
      <explain>文本全半角错误。</explain>
      <paraID>5DA9C1D8</paraID>
      <start>1</start>
      <end>3</end>
      <status>modified</status>
      <modifiedWord>：</modifiedWord>
      <trackRevisions>true</trackRevisions>
    </reviewItem>
    <reviewItem>
      <errorID>a1791f4e-0a2d-48c6-85a4-1acaa0461008</errorID>
      <errorWord>:</errorWord>
      <group>L1_Format</group>
      <groupName>格式问题</groupName>
      <ability>L2_HalfPunc</ability>
      <abilityName>全半角检查</abilityName>
      <candidateList>
        <item>：</item>
      </candidateList>
      <explain>文本全半角错误。</explain>
      <paraID>7AA6C0A9</paraID>
      <start>1</start>
      <end>3</end>
      <status>modified</status>
      <modifiedWord>：</modifiedWord>
      <trackRevisions>true</trackRevisions>
    </reviewItem>
    <reviewItem>
      <errorID>9c1c2717-5f7c-4d6a-a22c-122dca18a6d2</errorID>
      <errorWord>虚</errorWord>
      <group>L1_Word</group>
      <groupName>字词问题</groupName>
      <ability>L2_Typo</ability>
      <abilityName>字词错误</abilityName>
      <candidateList>
        <item>需</item>
      </candidateList>
      <explain>存在发音相同字词的误用。</explain>
      <paraID> AEEED3D</paraID>
      <start>5</start>
      <end>6</end>
      <status>modified</status>
      <modifiedWord>需</modifiedWord>
      <trackRevisions>true</trackRevisions>
    </reviewItem>
    <reviewItem>
      <errorID>1fe38251-babb-4872-8d50-6974ab73d4af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5A829604</paraID>
      <start>128</start>
      <end>129</end>
      <status>ignored</status>
      <modifiedWord/>
      <trackRevisions>false</trackRevisions>
    </reviewItem>
    <reviewItem>
      <errorID>58ae6fc2-482d-4541-810a-dcb62309edc5</errorID>
      <errorWord>:</errorWord>
      <group>L1_Format</group>
      <groupName>格式问题</groupName>
      <ability>L2_HalfPunc</ability>
      <abilityName>全半角检查</abilityName>
      <candidateList>
        <item>：</item>
      </candidateList>
      <explain>文本全半角错误。</explain>
      <paraID>25266102</paraID>
      <start>1</start>
      <end>3</end>
      <status>modified</status>
      <modifiedWord>：</modifiedWord>
      <trackRevisions>true</trackRevisions>
    </reviewItem>
    <reviewItem>
      <errorID>4e6a500b-f381-41bb-b003-da568c963d36</errorID>
      <errorWord>（</errorWord>
      <group>L1_Punc</group>
      <groupName>标点问题</groupName>
      <ability>L2_Punc</ability>
      <abilityName>标点符号检查</abilityName>
      <candidateList/>
      <explain>同一形式括号套用。</explain>
      <paraID>2748BA6F</paraID>
      <start>34</start>
      <end>35</end>
      <status>ignored</status>
      <modifiedWord/>
      <trackRevisions>false</trackRevisions>
    </reviewItem>
    <reviewItem>
      <errorID>01ba7715-4cc4-47eb-9009-0a379619f8b5</errorID>
      <errorWord>）</errorWord>
      <group>L1_Punc</group>
      <groupName>标点问题</groupName>
      <ability>L2_Punc</ability>
      <abilityName>标点符号检查</abilityName>
      <candidateList/>
      <explain>同一形式括号套用。</explain>
      <paraID>2748BA6F</paraID>
      <start>39</start>
      <end>40</end>
      <status>ignored</status>
      <modifiedWord/>
      <trackRevisions>false</trackRevisions>
    </reviewItem>
    <reviewItem>
      <errorID>889ebfa1-b0b5-4026-b21e-97e27ac48abe</errorID>
      <errorWord>。】</errorWord>
      <group>L1_Punc</group>
      <groupName>标点问题</groupName>
      <ability>L2_Punc</ability>
      <abilityName>标点符号检查</abilityName>
      <candidateList>
        <item>】</item>
      </candidateList>
      <explain/>
      <paraID>15FCB313</paraID>
      <start>44</start>
      <end>47</end>
      <status>modified</status>
      <modifiedWord>】</modifiedWord>
      <trackRevisions>true</trackRevisions>
    </reviewItem>
    <reviewItem>
      <errorID>61e15d62-b1fc-4dc0-8a36-e54ce76d4db9</errorID>
      <errorWord>。】</errorWord>
      <group>L1_Punc</group>
      <groupName>标点问题</groupName>
      <ability>L2_Punc</ability>
      <abilityName>标点符号检查</abilityName>
      <candidateList>
        <item>】</item>
      </candidateList>
      <explain/>
      <paraID>458DCF33</paraID>
      <start>86</start>
      <end>89</end>
      <status>modified</status>
      <modifiedWord>】</modifiedWord>
      <trackRevisions>true</trackRevisions>
    </reviewItem>
    <reviewItem>
      <errorID>9605b780-c63d-475f-ad07-d9d48d090ef3</errorID>
      <errorWord>股东大会</errorWord>
      <group>L1_Word</group>
      <groupName>字词问题</groupName>
      <ability>L2_Typo</ability>
      <abilityName>字词错误</abilityName>
      <candidateList>
        <item>股东会</item>
      </candidateList>
      <explain/>
      <paraID>443D7316</paraID>
      <start>113</start>
      <end>120</end>
      <status>modified</status>
      <modifiedWord>股东会</modifiedWord>
      <trackRevisions>true</trackRevisions>
    </reviewItem>
    <reviewItem>
      <errorID>cde2daec-dd1e-409c-a19a-5dc45430262e</errorID>
      <errorWord>：；</errorWord>
      <group>L1_Punc</group>
      <groupName>标点问题</groupName>
      <ability>L2_Punc</ability>
      <abilityName>标点符号检查</abilityName>
      <candidateList>
        <item>：</item>
      </candidateList>
      <explain/>
      <paraID>33D79497</paraID>
      <start>19</start>
      <end>22</end>
      <status>modified</status>
      <modifiedWord>：</modifiedWord>
      <trackRevisions>true</trackRevisions>
    </reviewItem>
    <reviewItem>
      <errorID>68e3749e-4971-420d-b7ff-ac265adedd90</errorID>
      <errorWord>：）</errorWord>
      <group>L1_Punc</group>
      <groupName>标点问题</groupName>
      <ability>L2_Punc</ability>
      <abilityName>标点符号检查</abilityName>
      <candidateList>
        <item>）</item>
      </candidateList>
      <explain/>
      <paraID>7975353D</paraID>
      <start>20</start>
      <end>23</end>
      <status>modified</status>
      <modifiedWord>）</modifiedWord>
      <trackRevisions>true</trackRevisions>
    </reviewItem>
    <reviewItem>
      <errorID>366a752d-372b-49ab-b86c-b2679135edf6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675DA53C</paraID>
      <start>0</start>
      <end>4</end>
      <status>modified</status>
      <modifiedWord>1.</modifiedWord>
      <trackRevisions>true</trackRevisions>
    </reviewItem>
    <reviewItem>
      <errorID>7c001450-b104-4acd-8191-a5c7cee325b3</errorID>
      <errorWord>：，</errorWord>
      <group>L1_Punc</group>
      <groupName>标点问题</groupName>
      <ability>L2_Punc</ability>
      <abilityName>标点符号检查</abilityName>
      <candidateList>
        <item>：</item>
      </candidateList>
      <explain/>
      <paraID>675DA53C</paraID>
      <start>40</start>
      <end>43</end>
      <status>modified</status>
      <modifiedWord>：</modifiedWord>
      <trackRevisions>true</trackRevisions>
    </reviewItem>
    <reviewItem>
      <errorID>66b4c54c-fc9a-4755-b88c-88adec7a11da</errorID>
      <errorWord>(</errorWord>
      <group>L1_Format</group>
      <groupName>格式问题</groupName>
      <ability>L2_HalfPunc</ability>
      <abilityName>全半角检查</abilityName>
      <candidateList>
        <item>（</item>
      </candidateList>
      <explain>文本全半角错误。</explain>
      <paraID>3050911A</paraID>
      <start>13</start>
      <end>15</end>
      <status>modified</status>
      <modifiedWord>（</modifiedWord>
      <trackRevisions>true</trackRevisions>
    </reviewItem>
    <reviewItem>
      <errorID>67eea2f7-0263-48c6-aeb0-e0f2f9b76174</errorID>
      <errorWord>：；</errorWord>
      <group>L1_Punc</group>
      <groupName>标点问题</groupName>
      <ability>L2_Punc</ability>
      <abilityName>标点符号检查</abilityName>
      <candidateList>
        <item>：</item>
      </candidateList>
      <explain/>
      <paraID>3050911A</paraID>
      <start>22</start>
      <end>25</end>
      <status>modified</status>
      <modifiedWord>：</modifiedWord>
      <trackRevisions>true</trackRevisions>
    </reviewItem>
    <reviewItem>
      <errorID>778da58f-1d3e-46e0-9180-81703b95cb3e</errorID>
      <errorWord>(</errorWord>
      <group>L1_Format</group>
      <groupName>格式问题</groupName>
      <ability>L2_HalfPunc</ability>
      <abilityName>全半角检查</abilityName>
      <candidateList>
        <item>（</item>
      </candidateList>
      <explain>文本全半角错误。</explain>
      <paraID>4FC8A15B</paraID>
      <start>13</start>
      <end>15</end>
      <status>modified</status>
      <modifiedWord>（</modifiedWord>
      <trackRevisions>true</trackRevisions>
    </reviewItem>
    <reviewItem>
      <errorID>5dce7b0a-7e83-43fd-88bf-2a661d77ccee</errorID>
      <errorWord>：；</errorWord>
      <group>L1_Punc</group>
      <groupName>标点问题</groupName>
      <ability>L2_Punc</ability>
      <abilityName>标点符号检查</abilityName>
      <candidateList>
        <item>：</item>
      </candidateList>
      <explain/>
      <paraID>4FC8A15B</paraID>
      <start>22</start>
      <end>25</end>
      <status>modified</status>
      <modifiedWord>：</modifiedWord>
      <trackRevisions>true</trackRevisions>
    </reviewItem>
    <reviewItem>
      <errorID>aa6bedc2-e4cb-4d5a-a4e8-e56824dcd440</errorID>
      <errorWord>......</errorWord>
      <group>L1_Punc</group>
      <groupName>标点问题</groupName>
      <ability>L2_Punc</ability>
      <abilityName>标点符号检查</abilityName>
      <candidateList>
        <item>……</item>
      </candidateList>
      <explain/>
      <paraID>221B452A</paraID>
      <start>0</start>
      <end>8</end>
      <status>modified</status>
      <modifiedWord>……</modifiedWord>
      <trackRevisions>true</trackRevisions>
    </reviewItem>
    <reviewItem>
      <errorID>05e92b6f-5c28-4812-a4dd-395d2b7d5e13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34424820</paraID>
      <start>0</start>
      <end>4</end>
      <status>modified</status>
      <modifiedWord>2.</modifiedWord>
      <trackRevisions>true</trackRevisions>
    </reviewItem>
    <reviewItem>
      <errorID>3fa8287c-fbb5-4b48-859d-f566ef6a4bb4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179ED5AC</paraID>
      <start>0</start>
      <end>4</end>
      <status>modified</status>
      <modifiedWord>3.</modifiedWord>
      <trackRevisions>true</trackRevisions>
    </reviewItem>
    <reviewItem>
      <errorID>2c73ffe7-9b47-4fdb-9cb5-e2354946605e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6F5E620C</paraID>
      <start>0</start>
      <end>4</end>
      <status>modified</status>
      <modifiedWord>4.</modifiedWord>
      <trackRevisions>true</trackRevisions>
    </reviewItem>
    <reviewItem>
      <errorID>55cb7060-52d3-4d84-953a-037963911f01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2854C033</paraID>
      <start>0</start>
      <end>4</end>
      <status>modified</status>
      <modifiedWord>5.</modifiedWord>
      <trackRevisions>true</trackRevisions>
    </reviewItem>
    <reviewItem>
      <errorID>0ff8115c-9ae7-4e01-b3b4-76aa58f7afd6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6D3457D4</paraID>
      <start>0</start>
      <end>4</end>
      <status>modified</status>
      <modifiedWord>6.</modifiedWord>
      <trackRevisions>true</trackRevisions>
    </reviewItem>
    <reviewItem>
      <errorID>54c835d3-0294-4939-b5a2-48f56d11e23e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6D26FE9B</paraID>
      <start>0</start>
      <end>4</end>
      <status>modified</status>
      <modifiedWord>7.</modifiedWord>
      <trackRevisions>true</trackRevisions>
    </reviewItem>
    <reviewItem>
      <errorID>bcc7db2d-8e79-40ef-9480-f9d1ec223334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8570D07</paraID>
      <start>0</start>
      <end>4</end>
      <status>modified</status>
      <modifiedWord>8.</modifiedWord>
      <trackRevisions>true</trackRevisions>
    </reviewItem>
    <reviewItem>
      <errorID>5883cf55-8400-419b-82d7-da9e0f4375f3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3AE7AE12</paraID>
      <start>0</start>
      <end>4</end>
      <status>modified</status>
      <modifiedWord>9.</modifiedWord>
      <trackRevisions>true</trackRevisions>
    </reviewItem>
    <reviewItem>
      <errorID>09507b70-1419-453e-ad8a-5bc934388cd0</errorID>
      <errorWord>本</errorWord>
      <group>L1_Word</group>
      <groupName>字词问题</groupName>
      <ability>L2_Typo</ability>
      <abilityName>字词错误</abilityName>
      <candidateList>
        <item>本次</item>
      </candidateList>
      <explain/>
      <paraID>3AE7AE12</paraID>
      <start>16</start>
      <end>19</end>
      <status>modified</status>
      <modifiedWord>本次</modifiedWord>
      <trackRevisions>true</trackRevisions>
    </reviewItem>
    <reviewItem>
      <errorID>f87c424f-124a-42e0-9177-0538f646fa89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19D895C0</paraID>
      <start>0</start>
      <end>6</end>
      <status>modified</status>
      <modifiedWord>10.</modifiedWord>
      <trackRevisions>true</trackRevisions>
    </reviewItem>
    <reviewItem>
      <errorID>52aa5fb5-a87d-4ae5-a0ae-8c69e827fa85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4CB98492</paraID>
      <start>0</start>
      <end>6</end>
      <status>modified</status>
      <modifiedWord>11.</modifiedWord>
      <trackRevisions>true</trackRevisions>
    </reviewItem>
    <reviewItem>
      <errorID>1b6a3e8c-9ea7-4384-b7ba-d47a59112211</errorID>
      <errorWord>:</errorWord>
      <group>L1_Format</group>
      <groupName>格式问题</groupName>
      <ability>L2_HalfPunc</ability>
      <abilityName>全半角检查</abilityName>
      <candidateList>
        <item>：</item>
      </candidateList>
      <explain>文本全半角错误。</explain>
      <paraID> 16145E9</paraID>
      <start>1</start>
      <end>3</end>
      <status>modified</status>
      <modifiedWord>：</modifiedWord>
      <trackRevisions>true</trackRevisions>
    </reviewItem>
    <reviewItem>
      <errorID>b6bc6f9b-4b26-4a68-ae18-d50f1c839687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F46E0FF</paraID>
      <start>36</start>
      <end>41</end>
      <status>modified</status>
      <modifiedWord>”“</modifiedWord>
      <trackRevisions>true</trackRevisions>
    </reviewItem>
    <reviewItem>
      <errorID>5c198c7e-cef9-41c9-a34c-292a39ffba70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1E9D2FC</paraID>
      <start>41</start>
      <end>46</end>
      <status>modified</status>
      <modifiedWord>”“</modifiedWord>
      <trackRevisions>true</trackRevisions>
    </reviewItem>
    <reviewItem>
      <errorID>fce86673-732c-4f5e-b548-f775b41e2c43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6DCF555B</paraID>
      <start>15</start>
      <end>20</end>
      <status>modified</status>
      <modifiedWord>》《</modifiedWord>
      <trackRevisions>true</trackRevisions>
    </reviewItem>
    <reviewItem>
      <errorID>257d0e38-56b6-408a-abaa-05bd84c24227</errorID>
      <errorWord>法律、法规</errorWord>
      <group>L1_Word</group>
      <groupName>字词问题</groupName>
      <ability>L2_Typo</ability>
      <abilityName>字词错误</abilityName>
      <candidateList>
        <item>法律法规</item>
      </candidateList>
      <explain/>
      <paraID>6DCF555B</paraID>
      <start>32</start>
      <end>41</end>
      <status>modified</status>
      <modifiedWord>法律法规</modifiedWord>
      <trackRevisions>true</trackRevisions>
    </reviewItem>
    <reviewItem>
      <errorID>a79b9fb9-467c-49e1-bd9d-6d5ae48f3548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435FD976</paraID>
      <start>0</start>
      <end>4</end>
      <status>modified</status>
      <modifiedWord>1.</modifiedWord>
      <trackRevisions>true</trackRevisions>
    </reviewItem>
    <reviewItem>
      <errorID>107dbc45-7598-4196-8904-063a9bb84ead</errorID>
      <errorWord>:</errorWord>
      <group>L1_Format</group>
      <groupName>格式问题</groupName>
      <ability>L2_HalfPunc</ability>
      <abilityName>全半角检查</abilityName>
      <candidateList>
        <item>：</item>
      </candidateList>
      <explain>文本全半角错误。</explain>
      <paraID>435FD976</paraID>
      <start>8</start>
      <end>10</end>
      <status>modified</status>
      <modifiedWord>：</modifiedWord>
      <trackRevisions>true</trackRevisions>
    </reviewItem>
    <reviewItem>
      <errorID>4e729948-4dfc-44c2-9dc5-c17b1fe97527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55583AAA</paraID>
      <start>0</start>
      <end>4</end>
      <status>modified</status>
      <modifiedWord>2.</modifiedWord>
      <trackRevisions>true</trackRevisions>
    </reviewItem>
    <reviewItem>
      <errorID>9647d2f1-63bc-4685-994e-859e5c08793b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196A8E2B</paraID>
      <start>0</start>
      <end>4</end>
      <status>modified</status>
      <modifiedWord>3.</modifiedWord>
      <trackRevisions>true</trackRevisions>
    </reviewItem>
    <reviewItem>
      <errorID>1825992e-ad3d-4cc8-93a1-286578d99c7c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6AD82604</paraID>
      <start>0</start>
      <end>4</end>
      <status>modified</status>
      <modifiedWord>4.</modifiedWord>
      <trackRevisions>true</trackRevisions>
    </reviewItem>
    <reviewItem>
      <errorID>745765cb-60c3-4d87-8565-9fffae46e24e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24AE0BBE</paraID>
      <start>0</start>
      <end>4</end>
      <status>modified</status>
      <modifiedWord>5.</modifiedWord>
      <trackRevisions>true</trackRevisions>
    </reviewItem>
    <reviewItem>
      <errorID>714e2698-56c2-4fc8-9979-9bf11a666dd5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154D02B5</paraID>
      <start>0</start>
      <end>4</end>
      <status>modified</status>
      <modifiedWord>6.</modifiedWord>
      <trackRevisions>true</trackRevisions>
    </reviewItem>
    <reviewItem>
      <errorID>13b2ab18-2896-4d1b-88f4-eb266debe6a1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1C8773F9</paraID>
      <start>0</start>
      <end>4</end>
      <status>modified</status>
      <modifiedWord>7.</modifiedWord>
      <trackRevisions>true</trackRevisions>
    </reviewItem>
    <reviewItem>
      <errorID>7233eddf-9247-431e-ac21-b9b484da646f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476940DB</paraID>
      <start>0</start>
      <end>4</end>
      <status>modified</status>
      <modifiedWord>1.</modifiedWord>
      <trackRevisions>true</trackRevisions>
    </reviewItem>
    <reviewItem>
      <errorID>bd95f041-55a2-4dbf-bd0f-8cabdcda1066</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7440D7D8</paraID>
      <start>36</start>
      <end>42</end>
      <status>modified</status>
      <modifiedWord>要求</modifiedWord>
      <trackRevisions>true</trackRevisions>
    </reviewItem>
    <reviewItem>
      <errorID>45dcd6e5-0694-48c9-a07b-b48984fd74d5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13164064</paraID>
      <start>0</start>
      <end>4</end>
      <status>modified</status>
      <modifiedWord>2.</modifiedWord>
      <trackRevisions>true</trackRevisions>
    </reviewItem>
    <reviewItem>
      <errorID>212bf056-17b0-409b-a0ca-7b1fa84ab53c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783EE81</paraID>
      <start>0</start>
      <end>4</end>
      <status>modified</status>
      <modifiedWord>1.</modifiedWord>
      <trackRevisions>true</trackRevisions>
    </reviewItem>
    <reviewItem>
      <errorID>be0d88a8-b387-441c-bdff-199d5cc21099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4CEAF70D</paraID>
      <start>0</start>
      <end>4</end>
      <status>modified</status>
      <modifiedWord>2.</modifiedWord>
      <trackRevisions>true</trackRevisions>
    </reviewItem>
    <reviewItem>
      <errorID>1e51af9c-b0b9-45b3-8278-d627236809eb</errorID>
      <errorWord>因为</errorWord>
      <group>L1_Word</group>
      <groupName>字词问题</groupName>
      <ability>L2_Typo</ability>
      <abilityName>字词错误</abilityName>
      <candidateList>
        <item>因</item>
      </candidateList>
      <explain/>
      <paraID>4CEAF70D</paraID>
      <start>120</start>
      <end>123</end>
      <status>modified</status>
      <modifiedWord>因</modifiedWord>
      <trackRevisions>true</trackRevisions>
    </reviewItem>
    <reviewItem>
      <errorID>eff692e8-6db9-487c-b460-583eea38f09b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2FEC05F2</paraID>
      <start>0</start>
      <end>4</end>
      <status>modified</status>
      <modifiedWord>3.</modifiedWord>
      <trackRevisions>true</trackRevisions>
    </reviewItem>
    <reviewItem>
      <errorID>a59e8801-f1dd-4114-826e-9dc7be89c467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313753DB</paraID>
      <start>0</start>
      <end>4</end>
      <status>modified</status>
      <modifiedWord>4.</modifiedWord>
      <trackRevisions>true</trackRevisions>
    </reviewItem>
    <reviewItem>
      <errorID>469af48f-4ecb-4de6-b572-eba73ea1d453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7DEBC748</paraID>
      <start>0</start>
      <end>4</end>
      <status>modified</status>
      <modifiedWord>5.</modifiedWord>
      <trackRevisions>true</trackRevisions>
    </reviewItem>
    <reviewItem>
      <errorID>07e688ee-0af8-4ba9-88c8-36fd0f1f28d2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29FE5217</paraID>
      <start>0</start>
      <end>4</end>
      <status>modified</status>
      <modifiedWord>1.</modifiedWord>
      <trackRevisions>true</trackRevisions>
    </reviewItem>
    <reviewItem>
      <errorID>5570b0bd-9b26-467e-a7e5-b4ee71cd10a2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633AB78E</paraID>
      <start>0</start>
      <end>4</end>
      <status>modified</status>
      <modifiedWord>2.</modifiedWord>
      <trackRevisions>true</trackRevisions>
    </reviewItem>
    <reviewItem>
      <errorID>b0969b42-1ff9-49b3-81a0-2a09fb7cd03d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56210CAD</paraID>
      <start>0</start>
      <end>4</end>
      <status>modified</status>
      <modifiedWord>1.</modifiedWord>
      <trackRevisions>true</trackRevisions>
    </reviewItem>
    <reviewItem>
      <errorID>2fc262c7-82d2-4ed0-8dc6-4858acf45bcd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7917B244</paraID>
      <start>0</start>
      <end>4</end>
      <status>modified</status>
      <modifiedWord>2.</modifiedWord>
      <trackRevisions>true</trackRevisions>
    </reviewItem>
    <reviewItem>
      <errorID>f2e8f166-ef40-4587-a11f-c3e40837c6f7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43001D2E</paraID>
      <start>0</start>
      <end>4</end>
      <status>modified</status>
      <modifiedWord>3.</modifiedWord>
      <trackRevisions>true</trackRevisions>
    </reviewItem>
    <reviewItem>
      <errorID>fb72beb5-2955-4d6d-9f77-ec40fefb06bc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523211CF</paraID>
      <start>0</start>
      <end>4</end>
      <status>modified</status>
      <modifiedWord>1.</modifiedWord>
      <trackRevisions>true</trackRevisions>
    </reviewItem>
    <reviewItem>
      <errorID>9b7131f7-983e-4f9c-952e-637b7168f767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1B452102</paraID>
      <start>0</start>
      <end>4</end>
      <status>modified</status>
      <modifiedWord>2.</modifiedWord>
      <trackRevisions>true</trackRevisions>
    </reviewItem>
    <reviewItem>
      <errorID>495e16fc-8f23-4ccf-a155-9fd2a1ee8f3a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5CC883D1</paraID>
      <start>0</start>
      <end>4</end>
      <status>modified</status>
      <modifiedWord>3.</modifiedWord>
      <trackRevisions>true</trackRevisions>
    </reviewItem>
    <reviewItem>
      <errorID>9648adf2-9f60-42ee-a678-c4c76a715734</errorID>
      <errorWord>获</errorWord>
      <group>L1_Word</group>
      <groupName>字词问题</groupName>
      <ability>L2_Typo</ability>
      <abilityName>字词错误</abilityName>
      <candidateList>
        <item>获得</item>
      </candidateList>
      <explain>〈动〉取得；得到（多用于抽象事物）：～好评｜～宝贵的经验｜～显著的成绩。</explain>
      <paraID>5CC883D1</paraID>
      <start>34</start>
      <end>37</end>
      <status>modified</status>
      <modifiedWord>获得</modifiedWord>
      <trackRevisions>true</trackRevisions>
    </reviewItem>
    <reviewItem>
      <errorID>1d3d0efb-9960-453e-8c15-218a60cd8733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656757E7</paraID>
      <start>0</start>
      <end>4</end>
      <status>modified</status>
      <modifiedWord>4.</modifiedWord>
      <trackRevisions>true</trackRevisions>
    </reviewItem>
    <reviewItem>
      <errorID>02bdfa70-398c-4365-98f6-868d391556f8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168F83D3</paraID>
      <start>0</start>
      <end>4</end>
      <status>modified</status>
      <modifiedWord>5.</modifiedWord>
      <trackRevisions>true</trackRevisions>
    </reviewItem>
    <reviewItem>
      <errorID>312af4ab-da5b-4524-b501-8e6c14794cff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63CDA736</paraID>
      <start>0</start>
      <end>4</end>
      <status>modified</status>
      <modifiedWord>6.</modifiedWord>
      <trackRevisions>true</trackRevisions>
    </reviewItem>
    <reviewItem>
      <errorID>d54f28fe-f0b2-4c10-8ba1-89398ef0c9b8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7D3877FD</paraID>
      <start>0</start>
      <end>4</end>
      <status>modified</status>
      <modifiedWord>1.</modifiedWord>
      <trackRevisions>true</trackRevisions>
    </reviewItem>
    <reviewItem>
      <errorID>a34b8672-f333-401a-9cf2-2b6662643479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709F1201</paraID>
      <start>0</start>
      <end>4</end>
      <status>modified</status>
      <modifiedWord>2.</modifiedWord>
      <trackRevisions>true</trackRevisions>
    </reviewItem>
    <reviewItem>
      <errorID>1af025c0-e639-4227-a41f-6ae45a7f4aca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272A2B7</paraID>
      <start>0</start>
      <end>4</end>
      <status>modified</status>
      <modifiedWord>3.</modifiedWord>
      <trackRevisions>true</trackRevisions>
    </reviewItem>
    <reviewItem>
      <errorID>84aa3bef-9b42-4ed6-b7b6-e71fb7400541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302215B0</paraID>
      <start>0</start>
      <end>4</end>
      <status>modified</status>
      <modifiedWord>1.</modifiedWord>
      <trackRevisions>true</trackRevisions>
    </reviewItem>
    <reviewItem>
      <errorID>ff261083-8d46-42af-ada5-eea83d27244f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78BEA99F</paraID>
      <start>0</start>
      <end>4</end>
      <status>modified</status>
      <modifiedWord>2.</modifiedWord>
      <trackRevisions>true</trackRevisions>
    </reviewItem>
    <reviewItem>
      <errorID>1815ebbc-6cc9-4671-a45d-fc4bc816aa85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DF8724C</paraID>
      <start>0</start>
      <end>4</end>
      <status>modified</status>
      <modifiedWord>3.</modifiedWord>
      <trackRevisions>true</trackRevisions>
    </reviewItem>
    <reviewItem>
      <errorID>e7863f27-1c0a-4e37-932b-90042ee7c044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78C834F8</paraID>
      <start>0</start>
      <end>4</end>
      <status>modified</status>
      <modifiedWord>1.</modifiedWord>
      <trackRevisions>true</trackRevisions>
    </reviewItem>
    <reviewItem>
      <errorID>2e40c43d-def6-421a-9dcc-cbdf32abcc92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2CB28C0B</paraID>
      <start>0</start>
      <end>4</end>
      <status>modified</status>
      <modifiedWord>2.</modifiedWord>
      <trackRevisions>true</trackRevisions>
    </reviewItem>
    <reviewItem>
      <errorID>ece42906-23c0-4502-9e22-ef2567b51435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473D381B</paraID>
      <start>0</start>
      <end>4</end>
      <status>modified</status>
      <modifiedWord>3.</modifiedWord>
      <trackRevisions>true</trackRevisions>
    </reviewItem>
    <reviewItem>
      <errorID>e051412d-0f21-4e40-99e1-f3328c3ab722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5CFC2294</paraID>
      <start>0</start>
      <end>4</end>
      <status>modified</status>
      <modifiedWord>1.</modifiedWord>
      <trackRevisions>true</trackRevisions>
    </reviewItem>
    <reviewItem>
      <errorID>04c5ad9a-1776-4a31-a970-75e884286bf9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915D450</paraID>
      <start>0</start>
      <end>4</end>
      <status>modified</status>
      <modifiedWord>2.</modifiedWord>
      <trackRevisions>true</trackRevisions>
    </reviewItem>
    <reviewItem>
      <errorID>5a5656a7-4c10-4a5f-a8bc-3d224cee68cb</errorID>
      <errorWord>签</errorWord>
      <group>L1_Word</group>
      <groupName>字词问题</groupName>
      <ability>L2_Typo</ability>
      <abilityName>字词错误</abilityName>
      <candidateList>
        <item>签订</item>
      </candidateList>
      <explain>〈动〉订立条约或合同并签字：两国～了贸易议定书和支付协定。</explain>
      <paraID> 915D450</paraID>
      <start>29</start>
      <end>32</end>
      <status>modified</status>
      <modifiedWord>签订</modifiedWord>
      <trackRevisions>true</trackRevisions>
    </reviewItem>
    <reviewItem>
      <errorID>2794522c-e8ec-4334-b6b9-e32666003178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1BAFB31D</paraID>
      <start>0</start>
      <end>4</end>
      <status>modified</status>
      <modifiedWord>3.</modifiedWord>
      <trackRevisions>true</trackRevisions>
    </reviewItem>
    <reviewItem>
      <errorID>9db52cb1-24c7-47d6-b4be-e769d4915d12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2A7B94B4</paraID>
      <start>0</start>
      <end>4</end>
      <status>modified</status>
      <modifiedWord>1.</modifiedWord>
      <trackRevisions>true</trackRevisions>
    </reviewItem>
    <reviewItem>
      <errorID>4300fcb9-965d-421f-b4e8-277469e3b74d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79EF0DC8</paraID>
      <start>0</start>
      <end>4</end>
      <status>modified</status>
      <modifiedWord>2.</modifiedWord>
      <trackRevisions>true</trackRevisions>
    </reviewItem>
    <reviewItem>
      <errorID>762ffd5d-cc9a-4150-9eee-8d54023421c2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22387567</paraID>
      <start>0</start>
      <end>4</end>
      <status>modified</status>
      <modifiedWord>1.</modifiedWord>
      <trackRevisions>true</trackRevisions>
    </reviewItem>
    <reviewItem>
      <errorID>60b0997e-eb09-4406-b256-2bf76a231608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103F1166</paraID>
      <start>0</start>
      <end>4</end>
      <status>modified</status>
      <modifiedWord>2.</modifiedWord>
      <trackRevisions>true</trackRevisions>
    </reviewItem>
    <reviewItem>
      <errorID>6d0a3b5f-1b9e-44ff-b0c5-0d427b1595fc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6B1C35B5</paraID>
      <start>0</start>
      <end>4</end>
      <status>modified</status>
      <modifiedWord>3.</modifiedWord>
      <trackRevisions>true</trackRevisions>
    </reviewItem>
    <reviewItem>
      <errorID>e5833190-6b29-41e2-bbc6-f88792e22964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3088960B</paraID>
      <start>0</start>
      <end>4</end>
      <status>modified</status>
      <modifiedWord>4.</modifiedWord>
      <trackRevisions>true</trackRevisions>
    </reviewItem>
    <reviewItem>
      <errorID>3ed3baa9-d175-4069-8dc0-80b3964293c9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72E0A062</paraID>
      <start>0</start>
      <end>4</end>
      <status>modified</status>
      <modifiedWord>5.</modifiedWord>
      <trackRevisions>true</trackRevisions>
    </reviewItem>
    <reviewItem>
      <errorID>5ad2fd8c-94b6-427a-a0fe-d29e3b3277cc</errorID>
      <errorWord>同</errorWord>
      <group>L1_Word</group>
      <groupName>字词问题</groupName>
      <ability>L2_Typo</ability>
      <abilityName>字词错误</abilityName>
      <candidateList>
        <item>同在</item>
      </candidateList>
      <explain/>
      <paraID>7760CE26</paraID>
      <start>51</start>
      <end>54</end>
      <status>modified</status>
      <modifiedWord>同在</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397D6-5F9F-4448-AF8B-4D9B15F91B7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66</Pages>
  <Words>86</Words>
  <Characters>103</Characters>
  <Application>WPS Office_12.1.0.25225_F1E327BC-269C-435d-A152-05C5408002CA</Application>
  <DocSecurity>0</DocSecurity>
  <Lines>1226</Lines>
  <Paragraphs>1352</Paragraphs>
  <ScaleCrop>false</ScaleCrop>
  <LinksUpToDate>false</LinksUpToDate>
  <CharactersWithSpaces>106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2020-04-06T08:20:00Z</cp:lastPrinted>
  <dcterms:created xsi:type="dcterms:W3CDTF">2024-03-31T17:44:00Z</dcterms:created>
  <dcterms:modified xsi:type="dcterms:W3CDTF">2026-04-14T09:17:25Z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B2143B2C2E1740A783FE58C2BCED272E_13</vt:lpwstr>
  </property>
  <property fmtid="{D5CDD505-2E9C-101B-9397-08002B2CF9AE}" pid="3" name="KSOProductBuildVer">
    <vt:lpwstr>2052-12.1.0.25225</vt:lpwstr>
  </property>
  <property fmtid="{D5CDD505-2E9C-101B-9397-08002B2CF9AE}" pid="4" name="KSOTemplateDocerSaveRecord">
    <vt:lpwstr>eyJoZGlkIjoiZGQzZGIyMmU3MWMyNjYxOTVjMDE4Yzc1MThmMjM5NWMiLCJ1c2VySWQiOiI0OTA5MjA5NDQifQ==</vt:lpwstr>
  </property>
</Properties>
</file>