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lang w:val="en-US" w:eastAsia="zh-CN"/>
        </w:rPr>
        <w:t>报价表</w:t>
      </w:r>
    </w:p>
    <w:p>
      <w:pPr>
        <w:pStyle w:val="8"/>
        <w:numPr>
          <w:ilvl w:val="0"/>
          <w:numId w:val="0"/>
        </w:num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报价</w:t>
      </w:r>
      <w:r>
        <w:rPr>
          <w:rFonts w:hint="eastAsia" w:asciiTheme="minorEastAsia" w:hAnsiTheme="minorEastAsia" w:eastAsiaTheme="minorEastAsia" w:cstheme="minorEastAsia"/>
          <w:sz w:val="24"/>
          <w:szCs w:val="24"/>
        </w:rPr>
        <w:t>人</w:t>
      </w:r>
      <w:r>
        <w:rPr>
          <w:rFonts w:hint="eastAsia" w:asciiTheme="minorEastAsia" w:hAnsiTheme="minorEastAsia" w:eastAsiaTheme="minorEastAsia" w:cstheme="minorEastAsia"/>
          <w:sz w:val="24"/>
          <w:szCs w:val="24"/>
          <w:lang w:val="en-US" w:eastAsia="zh-CN"/>
        </w:rPr>
        <w:t>单位名称</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lang w:val="en-US" w:eastAsia="zh-CN"/>
        </w:rPr>
        <w:t>项目</w:t>
      </w:r>
      <w:r>
        <w:rPr>
          <w:rFonts w:hint="eastAsia" w:asciiTheme="minorEastAsia" w:hAnsiTheme="minorEastAsia" w:eastAsiaTheme="minorEastAsia" w:cstheme="minorEastAsia"/>
          <w:sz w:val="24"/>
          <w:szCs w:val="24"/>
        </w:rPr>
        <w:t>总价：</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（大写）</w:t>
      </w:r>
    </w:p>
    <w:p>
      <w:pPr>
        <w:pStyle w:val="8"/>
        <w:numPr>
          <w:ilvl w:val="0"/>
          <w:numId w:val="0"/>
        </w:numPr>
        <w:rPr>
          <w:rFonts w:hint="eastAsia" w:asciiTheme="minorEastAsia" w:hAnsiTheme="minorEastAsia" w:eastAsiaTheme="minorEastAsia" w:cstheme="minorEastAsia"/>
          <w:sz w:val="24"/>
          <w:szCs w:val="24"/>
          <w:lang w:val="en-US" w:eastAsia="zh-CN"/>
        </w:rPr>
      </w:pPr>
    </w:p>
    <w:p>
      <w:pPr>
        <w:pStyle w:val="8"/>
        <w:numPr>
          <w:ilvl w:val="0"/>
          <w:numId w:val="0"/>
        </w:numPr>
        <w:rPr>
          <w:rFonts w:hint="eastAsia" w:asciiTheme="minorEastAsia" w:hAnsiTheme="minorEastAsia" w:eastAsiaTheme="minorEastAsia" w:cstheme="minorEastAsia"/>
          <w:sz w:val="24"/>
          <w:szCs w:val="24"/>
          <w:lang w:val="en-US" w:eastAsia="zh-CN"/>
        </w:rPr>
      </w:pPr>
    </w:p>
    <w:tbl>
      <w:tblPr>
        <w:tblStyle w:val="9"/>
        <w:tblW w:w="94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3000"/>
        <w:gridCol w:w="1554"/>
        <w:gridCol w:w="1184"/>
        <w:gridCol w:w="1644"/>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shd w:val="clear" w:color="auto" w:fill="auto"/>
          </w:tcPr>
          <w:p>
            <w:pPr>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序号</w:t>
            </w:r>
          </w:p>
        </w:tc>
        <w:tc>
          <w:tcPr>
            <w:tcW w:w="3000" w:type="dxa"/>
            <w:shd w:val="clear" w:color="auto" w:fill="auto"/>
            <w:vAlign w:val="center"/>
          </w:tcPr>
          <w:p>
            <w:pPr>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项目名称</w:t>
            </w:r>
          </w:p>
        </w:tc>
        <w:tc>
          <w:tcPr>
            <w:tcW w:w="1554" w:type="dxa"/>
            <w:shd w:val="clear" w:color="auto" w:fill="auto"/>
            <w:vAlign w:val="center"/>
          </w:tcPr>
          <w:p>
            <w:pPr>
              <w:jc w:val="center"/>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单价</w:t>
            </w:r>
          </w:p>
          <w:p>
            <w:pPr>
              <w:pStyle w:val="8"/>
              <w:ind w:firstLine="0" w:firstLineChars="0"/>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（万元/年）</w:t>
            </w:r>
          </w:p>
        </w:tc>
        <w:tc>
          <w:tcPr>
            <w:tcW w:w="1184" w:type="dxa"/>
            <w:shd w:val="clear" w:color="auto" w:fill="auto"/>
            <w:vAlign w:val="center"/>
          </w:tcPr>
          <w:p>
            <w:pPr>
              <w:jc w:val="center"/>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项目数（</w:t>
            </w:r>
            <w:r>
              <w:rPr>
                <w:rFonts w:hint="eastAsia" w:asciiTheme="minorEastAsia" w:hAnsiTheme="minorEastAsia" w:cstheme="minorEastAsia"/>
                <w:b w:val="0"/>
                <w:bCs/>
                <w:sz w:val="24"/>
                <w:szCs w:val="24"/>
                <w:lang w:val="en-US" w:eastAsia="zh-CN"/>
              </w:rPr>
              <w:t>10</w:t>
            </w:r>
            <w:r>
              <w:rPr>
                <w:rFonts w:hint="eastAsia" w:asciiTheme="minorEastAsia" w:hAnsiTheme="minorEastAsia" w:eastAsiaTheme="minorEastAsia" w:cstheme="minorEastAsia"/>
                <w:b w:val="0"/>
                <w:bCs/>
                <w:sz w:val="24"/>
                <w:szCs w:val="24"/>
                <w:lang w:val="en-US" w:eastAsia="zh-CN"/>
              </w:rPr>
              <w:t>个）</w:t>
            </w:r>
          </w:p>
        </w:tc>
        <w:tc>
          <w:tcPr>
            <w:tcW w:w="1644" w:type="dxa"/>
            <w:shd w:val="clear" w:color="auto" w:fill="auto"/>
            <w:vAlign w:val="center"/>
          </w:tcPr>
          <w:p>
            <w:pPr>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价格</w:t>
            </w:r>
          </w:p>
          <w:p>
            <w:pPr>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（万元</w:t>
            </w:r>
            <w:r>
              <w:rPr>
                <w:rFonts w:hint="eastAsia" w:asciiTheme="minorEastAsia" w:hAnsiTheme="minorEastAsia" w:eastAsiaTheme="minorEastAsia" w:cstheme="minorEastAsia"/>
                <w:b w:val="0"/>
                <w:bCs/>
                <w:sz w:val="24"/>
                <w:szCs w:val="24"/>
                <w:lang w:val="en-US" w:eastAsia="zh-CN"/>
              </w:rPr>
              <w:t>/年</w:t>
            </w:r>
            <w:r>
              <w:rPr>
                <w:rFonts w:hint="eastAsia" w:asciiTheme="minorEastAsia" w:hAnsiTheme="minorEastAsia" w:eastAsiaTheme="minorEastAsia" w:cstheme="minorEastAsia"/>
                <w:b w:val="0"/>
                <w:bCs/>
                <w:sz w:val="24"/>
                <w:szCs w:val="24"/>
              </w:rPr>
              <w:t>）</w:t>
            </w:r>
          </w:p>
        </w:tc>
        <w:tc>
          <w:tcPr>
            <w:tcW w:w="1462" w:type="dxa"/>
            <w:shd w:val="clear" w:color="auto" w:fill="auto"/>
            <w:vAlign w:val="center"/>
          </w:tcPr>
          <w:p>
            <w:pPr>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50" w:type="dxa"/>
            <w:shd w:val="clear" w:color="auto" w:fill="auto"/>
            <w:vAlign w:val="center"/>
          </w:tcPr>
          <w:p>
            <w:pPr>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c>
          <w:tcPr>
            <w:tcW w:w="3000" w:type="dxa"/>
            <w:shd w:val="clear" w:color="auto" w:fill="auto"/>
            <w:vAlign w:val="center"/>
          </w:tcPr>
          <w:p>
            <w:pP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color w:val="000000"/>
                <w:sz w:val="24"/>
                <w:szCs w:val="24"/>
                <w:lang w:val="en-US" w:eastAsia="zh-CN"/>
              </w:rPr>
              <w:t>智慧环卫平台使用服务费</w:t>
            </w:r>
          </w:p>
        </w:tc>
        <w:tc>
          <w:tcPr>
            <w:tcW w:w="1554" w:type="dxa"/>
            <w:shd w:val="clear" w:color="auto" w:fill="auto"/>
            <w:vAlign w:val="center"/>
          </w:tcPr>
          <w:p>
            <w:pPr>
              <w:ind w:firstLine="410"/>
              <w:jc w:val="center"/>
              <w:rPr>
                <w:rFonts w:hint="eastAsia" w:asciiTheme="minorEastAsia" w:hAnsiTheme="minorEastAsia" w:eastAsiaTheme="minorEastAsia" w:cstheme="minorEastAsia"/>
                <w:b w:val="0"/>
                <w:bCs/>
                <w:sz w:val="24"/>
                <w:szCs w:val="24"/>
              </w:rPr>
            </w:pPr>
          </w:p>
        </w:tc>
        <w:tc>
          <w:tcPr>
            <w:tcW w:w="1184" w:type="dxa"/>
            <w:shd w:val="clear" w:color="auto" w:fill="auto"/>
            <w:vAlign w:val="center"/>
          </w:tcPr>
          <w:p>
            <w:pPr>
              <w:ind w:firstLine="410"/>
              <w:jc w:val="center"/>
              <w:rPr>
                <w:rFonts w:hint="eastAsia" w:asciiTheme="minorEastAsia" w:hAnsiTheme="minorEastAsia" w:eastAsiaTheme="minorEastAsia" w:cstheme="minorEastAsia"/>
                <w:b w:val="0"/>
                <w:bCs/>
                <w:sz w:val="24"/>
                <w:szCs w:val="24"/>
              </w:rPr>
            </w:pPr>
          </w:p>
        </w:tc>
        <w:tc>
          <w:tcPr>
            <w:tcW w:w="1644" w:type="dxa"/>
            <w:shd w:val="clear" w:color="auto" w:fill="auto"/>
            <w:vAlign w:val="center"/>
          </w:tcPr>
          <w:p>
            <w:pPr>
              <w:ind w:firstLine="410"/>
              <w:jc w:val="center"/>
              <w:rPr>
                <w:rFonts w:hint="eastAsia" w:asciiTheme="minorEastAsia" w:hAnsiTheme="minorEastAsia" w:eastAsiaTheme="minorEastAsia" w:cstheme="minorEastAsia"/>
                <w:b w:val="0"/>
                <w:bCs/>
                <w:sz w:val="24"/>
                <w:szCs w:val="24"/>
              </w:rPr>
            </w:pPr>
          </w:p>
        </w:tc>
        <w:tc>
          <w:tcPr>
            <w:tcW w:w="1462" w:type="dxa"/>
            <w:shd w:val="clear" w:color="auto" w:fill="auto"/>
            <w:vAlign w:val="center"/>
          </w:tcPr>
          <w:p>
            <w:pPr>
              <w:jc w:val="left"/>
              <w:rPr>
                <w:rFonts w:hint="eastAsia" w:asciiTheme="minorEastAsia" w:hAnsiTheme="minorEastAsia" w:eastAsiaTheme="minorEastAsia" w:cstheme="minorEastAsia"/>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shd w:val="clear" w:color="auto" w:fill="auto"/>
            <w:vAlign w:val="center"/>
          </w:tcPr>
          <w:p>
            <w:pPr>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w:t>
            </w:r>
          </w:p>
        </w:tc>
        <w:tc>
          <w:tcPr>
            <w:tcW w:w="3000" w:type="dxa"/>
            <w:shd w:val="clear" w:color="auto" w:fill="auto"/>
            <w:vAlign w:val="center"/>
          </w:tcPr>
          <w:p>
            <w:pP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color w:val="000000"/>
                <w:sz w:val="24"/>
                <w:szCs w:val="24"/>
                <w:lang w:val="en-US" w:eastAsia="zh-CN"/>
              </w:rPr>
              <w:t>数字化运营体系咨询服务费（不少于一个驻场数专业技术人员）</w:t>
            </w:r>
          </w:p>
        </w:tc>
        <w:tc>
          <w:tcPr>
            <w:tcW w:w="1554" w:type="dxa"/>
            <w:shd w:val="clear" w:color="auto" w:fill="auto"/>
            <w:vAlign w:val="center"/>
          </w:tcPr>
          <w:p>
            <w:pPr>
              <w:ind w:firstLine="410"/>
              <w:jc w:val="center"/>
              <w:rPr>
                <w:rFonts w:hint="eastAsia" w:asciiTheme="minorEastAsia" w:hAnsiTheme="minorEastAsia" w:eastAsiaTheme="minorEastAsia" w:cstheme="minorEastAsia"/>
                <w:b w:val="0"/>
                <w:bCs/>
                <w:sz w:val="24"/>
                <w:szCs w:val="24"/>
              </w:rPr>
            </w:pPr>
          </w:p>
        </w:tc>
        <w:tc>
          <w:tcPr>
            <w:tcW w:w="1184" w:type="dxa"/>
            <w:shd w:val="clear" w:color="auto" w:fill="auto"/>
            <w:vAlign w:val="center"/>
          </w:tcPr>
          <w:p>
            <w:pPr>
              <w:ind w:firstLine="410"/>
              <w:jc w:val="center"/>
              <w:rPr>
                <w:rFonts w:hint="eastAsia" w:asciiTheme="minorEastAsia" w:hAnsiTheme="minorEastAsia" w:eastAsiaTheme="minorEastAsia" w:cstheme="minorEastAsia"/>
                <w:b w:val="0"/>
                <w:bCs/>
                <w:sz w:val="24"/>
                <w:szCs w:val="24"/>
              </w:rPr>
            </w:pPr>
          </w:p>
        </w:tc>
        <w:tc>
          <w:tcPr>
            <w:tcW w:w="1644" w:type="dxa"/>
            <w:shd w:val="clear" w:color="auto" w:fill="auto"/>
            <w:vAlign w:val="center"/>
          </w:tcPr>
          <w:p>
            <w:pPr>
              <w:ind w:firstLine="410"/>
              <w:jc w:val="center"/>
              <w:rPr>
                <w:rFonts w:hint="eastAsia" w:asciiTheme="minorEastAsia" w:hAnsiTheme="minorEastAsia" w:eastAsiaTheme="minorEastAsia" w:cstheme="minorEastAsia"/>
                <w:b w:val="0"/>
                <w:bCs/>
                <w:sz w:val="24"/>
                <w:szCs w:val="24"/>
              </w:rPr>
            </w:pPr>
          </w:p>
        </w:tc>
        <w:tc>
          <w:tcPr>
            <w:tcW w:w="1462" w:type="dxa"/>
            <w:shd w:val="clear" w:color="auto" w:fill="auto"/>
            <w:vAlign w:val="center"/>
          </w:tcPr>
          <w:p>
            <w:pPr>
              <w:jc w:val="left"/>
              <w:rPr>
                <w:rFonts w:hint="eastAsia" w:asciiTheme="minorEastAsia" w:hAnsiTheme="minorEastAsia" w:eastAsiaTheme="minorEastAsia" w:cstheme="minorEastAsia"/>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shd w:val="clear" w:color="auto" w:fill="auto"/>
            <w:vAlign w:val="center"/>
          </w:tcPr>
          <w:p>
            <w:pPr>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w:t>
            </w:r>
          </w:p>
        </w:tc>
        <w:tc>
          <w:tcPr>
            <w:tcW w:w="3000" w:type="dxa"/>
            <w:shd w:val="clear" w:color="auto" w:fill="auto"/>
            <w:vAlign w:val="center"/>
          </w:tcPr>
          <w:p>
            <w:pPr>
              <w:pStyle w:val="12"/>
              <w:snapToGrid w:val="0"/>
              <w:ind w:firstLine="0" w:firstLineChars="0"/>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color w:val="000000"/>
                <w:sz w:val="24"/>
                <w:szCs w:val="24"/>
                <w:lang w:val="en-US" w:eastAsia="zh-CN"/>
              </w:rPr>
              <w:t>实施交付（实施、培训）费用</w:t>
            </w:r>
          </w:p>
        </w:tc>
        <w:tc>
          <w:tcPr>
            <w:tcW w:w="1554" w:type="dxa"/>
            <w:shd w:val="clear" w:color="auto" w:fill="auto"/>
            <w:vAlign w:val="center"/>
          </w:tcPr>
          <w:p>
            <w:pPr>
              <w:ind w:firstLine="410"/>
              <w:jc w:val="center"/>
              <w:rPr>
                <w:rFonts w:hint="eastAsia" w:asciiTheme="minorEastAsia" w:hAnsiTheme="minorEastAsia" w:eastAsiaTheme="minorEastAsia" w:cstheme="minorEastAsia"/>
                <w:b w:val="0"/>
                <w:bCs/>
                <w:sz w:val="24"/>
                <w:szCs w:val="24"/>
              </w:rPr>
            </w:pPr>
          </w:p>
        </w:tc>
        <w:tc>
          <w:tcPr>
            <w:tcW w:w="1184" w:type="dxa"/>
            <w:shd w:val="clear" w:color="auto" w:fill="auto"/>
            <w:vAlign w:val="center"/>
          </w:tcPr>
          <w:p>
            <w:pPr>
              <w:ind w:firstLine="410"/>
              <w:jc w:val="center"/>
              <w:rPr>
                <w:rFonts w:hint="eastAsia" w:asciiTheme="minorEastAsia" w:hAnsiTheme="minorEastAsia" w:eastAsiaTheme="minorEastAsia" w:cstheme="minorEastAsia"/>
                <w:b w:val="0"/>
                <w:bCs/>
                <w:sz w:val="24"/>
                <w:szCs w:val="24"/>
              </w:rPr>
            </w:pPr>
          </w:p>
        </w:tc>
        <w:tc>
          <w:tcPr>
            <w:tcW w:w="1644" w:type="dxa"/>
            <w:shd w:val="clear" w:color="auto" w:fill="auto"/>
            <w:vAlign w:val="center"/>
          </w:tcPr>
          <w:p>
            <w:pPr>
              <w:ind w:firstLine="410"/>
              <w:jc w:val="center"/>
              <w:rPr>
                <w:rFonts w:hint="eastAsia" w:asciiTheme="minorEastAsia" w:hAnsiTheme="minorEastAsia" w:eastAsiaTheme="minorEastAsia" w:cstheme="minorEastAsia"/>
                <w:b w:val="0"/>
                <w:bCs/>
                <w:sz w:val="24"/>
                <w:szCs w:val="24"/>
              </w:rPr>
            </w:pPr>
          </w:p>
        </w:tc>
        <w:tc>
          <w:tcPr>
            <w:tcW w:w="1462" w:type="dxa"/>
            <w:shd w:val="clear" w:color="auto" w:fill="auto"/>
            <w:vAlign w:val="center"/>
          </w:tcPr>
          <w:p>
            <w:pPr>
              <w:jc w:val="left"/>
              <w:rPr>
                <w:rFonts w:hint="eastAsia" w:asciiTheme="minorEastAsia" w:hAnsiTheme="minorEastAsia" w:eastAsiaTheme="minorEastAsia" w:cstheme="minorEastAsia"/>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shd w:val="clear" w:color="auto" w:fill="auto"/>
            <w:vAlign w:val="center"/>
          </w:tcPr>
          <w:p>
            <w:pPr>
              <w:jc w:val="center"/>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4</w:t>
            </w:r>
          </w:p>
        </w:tc>
        <w:tc>
          <w:tcPr>
            <w:tcW w:w="3000" w:type="dxa"/>
            <w:shd w:val="clear" w:color="auto" w:fill="auto"/>
            <w:vAlign w:val="center"/>
          </w:tcPr>
          <w:p>
            <w:pPr>
              <w:pStyle w:val="12"/>
              <w:snapToGrid w:val="0"/>
              <w:ind w:firstLine="0" w:firstLineChars="0"/>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运维费用（不少于2个驻场运维人员）</w:t>
            </w:r>
          </w:p>
        </w:tc>
        <w:tc>
          <w:tcPr>
            <w:tcW w:w="1554" w:type="dxa"/>
            <w:shd w:val="clear" w:color="auto" w:fill="auto"/>
            <w:vAlign w:val="center"/>
          </w:tcPr>
          <w:p>
            <w:pPr>
              <w:ind w:firstLine="410"/>
              <w:jc w:val="center"/>
              <w:rPr>
                <w:rFonts w:hint="eastAsia" w:asciiTheme="minorEastAsia" w:hAnsiTheme="minorEastAsia" w:eastAsiaTheme="minorEastAsia" w:cstheme="minorEastAsia"/>
                <w:b w:val="0"/>
                <w:bCs/>
                <w:sz w:val="24"/>
                <w:szCs w:val="24"/>
              </w:rPr>
            </w:pPr>
          </w:p>
        </w:tc>
        <w:tc>
          <w:tcPr>
            <w:tcW w:w="1184" w:type="dxa"/>
            <w:shd w:val="clear" w:color="auto" w:fill="auto"/>
            <w:vAlign w:val="center"/>
          </w:tcPr>
          <w:p>
            <w:pPr>
              <w:ind w:firstLine="410"/>
              <w:jc w:val="center"/>
              <w:rPr>
                <w:rFonts w:hint="eastAsia" w:asciiTheme="minorEastAsia" w:hAnsiTheme="minorEastAsia" w:eastAsiaTheme="minorEastAsia" w:cstheme="minorEastAsia"/>
                <w:b w:val="0"/>
                <w:bCs/>
                <w:sz w:val="24"/>
                <w:szCs w:val="24"/>
              </w:rPr>
            </w:pPr>
          </w:p>
        </w:tc>
        <w:tc>
          <w:tcPr>
            <w:tcW w:w="1644" w:type="dxa"/>
            <w:shd w:val="clear" w:color="auto" w:fill="auto"/>
            <w:vAlign w:val="center"/>
          </w:tcPr>
          <w:p>
            <w:pPr>
              <w:ind w:firstLine="410"/>
              <w:jc w:val="center"/>
              <w:rPr>
                <w:rFonts w:hint="eastAsia" w:asciiTheme="minorEastAsia" w:hAnsiTheme="minorEastAsia" w:eastAsiaTheme="minorEastAsia" w:cstheme="minorEastAsia"/>
                <w:b w:val="0"/>
                <w:bCs/>
                <w:sz w:val="24"/>
                <w:szCs w:val="24"/>
              </w:rPr>
            </w:pPr>
          </w:p>
        </w:tc>
        <w:tc>
          <w:tcPr>
            <w:tcW w:w="1462" w:type="dxa"/>
            <w:shd w:val="clear" w:color="auto" w:fill="auto"/>
            <w:vAlign w:val="center"/>
          </w:tcPr>
          <w:p>
            <w:pPr>
              <w:jc w:val="left"/>
              <w:rPr>
                <w:rFonts w:hint="eastAsia" w:asciiTheme="minorEastAsia" w:hAnsiTheme="minorEastAsia" w:eastAsiaTheme="minorEastAsia" w:cstheme="minorEastAsia"/>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shd w:val="clear" w:color="auto" w:fill="auto"/>
            <w:vAlign w:val="center"/>
          </w:tcPr>
          <w:p>
            <w:pPr>
              <w:jc w:val="center"/>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sz w:val="24"/>
                <w:szCs w:val="24"/>
                <w:lang w:val="en-US" w:eastAsia="zh-CN"/>
              </w:rPr>
              <w:t>5</w:t>
            </w:r>
          </w:p>
        </w:tc>
        <w:tc>
          <w:tcPr>
            <w:tcW w:w="3000" w:type="dxa"/>
            <w:shd w:val="clear" w:color="auto" w:fill="auto"/>
            <w:vAlign w:val="center"/>
          </w:tcPr>
          <w:p>
            <w:pPr>
              <w:pStyle w:val="12"/>
              <w:snapToGrid w:val="0"/>
              <w:ind w:firstLine="0" w:firstLineChars="0"/>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color w:val="000000"/>
                <w:sz w:val="24"/>
                <w:szCs w:val="24"/>
                <w:lang w:val="en-US" w:eastAsia="zh-CN"/>
              </w:rPr>
              <w:t>产品升级服务及培训费用（每年不小于10个小版本迭代升级）</w:t>
            </w:r>
          </w:p>
        </w:tc>
        <w:tc>
          <w:tcPr>
            <w:tcW w:w="1554" w:type="dxa"/>
            <w:shd w:val="clear" w:color="auto" w:fill="auto"/>
            <w:vAlign w:val="center"/>
          </w:tcPr>
          <w:p>
            <w:pPr>
              <w:ind w:firstLine="410"/>
              <w:jc w:val="center"/>
              <w:rPr>
                <w:rFonts w:hint="eastAsia" w:asciiTheme="minorEastAsia" w:hAnsiTheme="minorEastAsia" w:eastAsiaTheme="minorEastAsia" w:cstheme="minorEastAsia"/>
                <w:b w:val="0"/>
                <w:bCs/>
                <w:sz w:val="24"/>
                <w:szCs w:val="24"/>
              </w:rPr>
            </w:pPr>
          </w:p>
        </w:tc>
        <w:tc>
          <w:tcPr>
            <w:tcW w:w="1184" w:type="dxa"/>
            <w:shd w:val="clear" w:color="auto" w:fill="auto"/>
            <w:vAlign w:val="center"/>
          </w:tcPr>
          <w:p>
            <w:pPr>
              <w:ind w:firstLine="410"/>
              <w:jc w:val="center"/>
              <w:rPr>
                <w:rFonts w:hint="eastAsia" w:asciiTheme="minorEastAsia" w:hAnsiTheme="minorEastAsia" w:eastAsiaTheme="minorEastAsia" w:cstheme="minorEastAsia"/>
                <w:b w:val="0"/>
                <w:bCs/>
                <w:sz w:val="24"/>
                <w:szCs w:val="24"/>
              </w:rPr>
            </w:pPr>
          </w:p>
        </w:tc>
        <w:tc>
          <w:tcPr>
            <w:tcW w:w="1644" w:type="dxa"/>
            <w:shd w:val="clear" w:color="auto" w:fill="auto"/>
            <w:vAlign w:val="center"/>
          </w:tcPr>
          <w:p>
            <w:pPr>
              <w:ind w:firstLine="410"/>
              <w:jc w:val="center"/>
              <w:rPr>
                <w:rFonts w:hint="eastAsia" w:asciiTheme="minorEastAsia" w:hAnsiTheme="minorEastAsia" w:eastAsiaTheme="minorEastAsia" w:cstheme="minorEastAsia"/>
                <w:b w:val="0"/>
                <w:bCs/>
                <w:sz w:val="24"/>
                <w:szCs w:val="24"/>
              </w:rPr>
            </w:pPr>
          </w:p>
        </w:tc>
        <w:tc>
          <w:tcPr>
            <w:tcW w:w="1462" w:type="dxa"/>
            <w:shd w:val="clear" w:color="auto" w:fill="auto"/>
            <w:vAlign w:val="center"/>
          </w:tcPr>
          <w:p>
            <w:pPr>
              <w:jc w:val="left"/>
              <w:rPr>
                <w:rFonts w:hint="eastAsia" w:asciiTheme="minorEastAsia" w:hAnsiTheme="minorEastAsia" w:eastAsiaTheme="minorEastAsia" w:cstheme="minorEastAsia"/>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650" w:type="dxa"/>
            <w:gridSpan w:val="2"/>
            <w:shd w:val="clear" w:color="auto" w:fill="auto"/>
            <w:vAlign w:val="center"/>
          </w:tcPr>
          <w:p>
            <w:pPr>
              <w:ind w:firstLine="410"/>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合计</w:t>
            </w:r>
          </w:p>
        </w:tc>
        <w:tc>
          <w:tcPr>
            <w:tcW w:w="1554" w:type="dxa"/>
            <w:shd w:val="clear" w:color="auto" w:fill="auto"/>
            <w:vAlign w:val="center"/>
          </w:tcPr>
          <w:p>
            <w:pPr>
              <w:ind w:firstLine="410"/>
              <w:jc w:val="center"/>
              <w:rPr>
                <w:rFonts w:hint="eastAsia" w:asciiTheme="minorEastAsia" w:hAnsiTheme="minorEastAsia" w:eastAsiaTheme="minorEastAsia" w:cstheme="minorEastAsia"/>
                <w:b w:val="0"/>
                <w:bCs/>
                <w:sz w:val="24"/>
                <w:szCs w:val="24"/>
              </w:rPr>
            </w:pPr>
          </w:p>
        </w:tc>
        <w:tc>
          <w:tcPr>
            <w:tcW w:w="1184" w:type="dxa"/>
            <w:shd w:val="clear" w:color="auto" w:fill="auto"/>
            <w:vAlign w:val="center"/>
          </w:tcPr>
          <w:p>
            <w:pPr>
              <w:ind w:firstLine="410"/>
              <w:jc w:val="center"/>
              <w:rPr>
                <w:rFonts w:hint="eastAsia" w:asciiTheme="minorEastAsia" w:hAnsiTheme="minorEastAsia" w:eastAsiaTheme="minorEastAsia" w:cstheme="minorEastAsia"/>
                <w:b w:val="0"/>
                <w:bCs/>
                <w:sz w:val="24"/>
                <w:szCs w:val="24"/>
              </w:rPr>
            </w:pPr>
          </w:p>
        </w:tc>
        <w:tc>
          <w:tcPr>
            <w:tcW w:w="1644" w:type="dxa"/>
            <w:shd w:val="clear" w:color="auto" w:fill="auto"/>
            <w:vAlign w:val="center"/>
          </w:tcPr>
          <w:p>
            <w:pPr>
              <w:ind w:firstLine="410"/>
              <w:jc w:val="center"/>
              <w:rPr>
                <w:rFonts w:hint="eastAsia" w:asciiTheme="minorEastAsia" w:hAnsiTheme="minorEastAsia" w:eastAsiaTheme="minorEastAsia" w:cstheme="minorEastAsia"/>
                <w:b w:val="0"/>
                <w:bCs/>
                <w:sz w:val="24"/>
                <w:szCs w:val="24"/>
              </w:rPr>
            </w:pPr>
          </w:p>
        </w:tc>
        <w:tc>
          <w:tcPr>
            <w:tcW w:w="1462" w:type="dxa"/>
            <w:shd w:val="clear" w:color="auto" w:fill="auto"/>
            <w:vAlign w:val="center"/>
          </w:tcPr>
          <w:p>
            <w:pPr>
              <w:ind w:firstLine="410"/>
              <w:rPr>
                <w:rFonts w:hint="eastAsia" w:asciiTheme="minorEastAsia" w:hAnsiTheme="minorEastAsia" w:eastAsiaTheme="minorEastAsia" w:cstheme="minorEastAsia"/>
                <w:b w:val="0"/>
                <w:bCs/>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auto"/>
        <w:ind w:right="48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48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480" w:firstLine="5280" w:firstLineChars="2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报价</w:t>
      </w:r>
      <w:r>
        <w:rPr>
          <w:rFonts w:hint="eastAsia" w:asciiTheme="minorEastAsia" w:hAnsiTheme="minorEastAsia" w:eastAsiaTheme="minorEastAsia" w:cstheme="minorEastAsia"/>
          <w:sz w:val="24"/>
          <w:szCs w:val="24"/>
        </w:rPr>
        <w:t>人</w:t>
      </w:r>
      <w:r>
        <w:rPr>
          <w:rFonts w:hint="eastAsia" w:asciiTheme="minorEastAsia" w:hAnsiTheme="minorEastAsia" w:eastAsiaTheme="minorEastAsia" w:cstheme="minorEastAsia"/>
          <w:sz w:val="24"/>
          <w:szCs w:val="24"/>
          <w:lang w:val="en-US" w:eastAsia="zh-CN"/>
        </w:rPr>
        <w:t>单位名称</w:t>
      </w:r>
      <w:r>
        <w:rPr>
          <w:rFonts w:hint="eastAsia" w:asciiTheme="minorEastAsia" w:hAnsiTheme="minorEastAsia" w:eastAsiaTheme="minorEastAsia" w:cstheme="minorEastAsia"/>
          <w:sz w:val="24"/>
          <w:szCs w:val="24"/>
        </w:rPr>
        <w:t xml:space="preserve">：（盖章）                </w:t>
      </w:r>
    </w:p>
    <w:p>
      <w:pPr>
        <w:keepNext w:val="0"/>
        <w:keepLines w:val="0"/>
        <w:pageBreakBefore w:val="0"/>
        <w:widowControl w:val="0"/>
        <w:kinsoku/>
        <w:wordWrap/>
        <w:overflowPunct/>
        <w:topLinePunct w:val="0"/>
        <w:autoSpaceDE/>
        <w:autoSpaceDN/>
        <w:bidi w:val="0"/>
        <w:adjustRightInd/>
        <w:snapToGrid/>
        <w:spacing w:line="360" w:lineRule="auto"/>
        <w:ind w:right="480" w:firstLine="5280" w:firstLineChars="2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报价</w:t>
      </w:r>
      <w:r>
        <w:rPr>
          <w:rFonts w:hint="eastAsia" w:asciiTheme="minorEastAsia" w:hAnsiTheme="minorEastAsia" w:eastAsiaTheme="minorEastAsia" w:cstheme="minorEastAsia"/>
          <w:sz w:val="24"/>
          <w:szCs w:val="24"/>
        </w:rPr>
        <w:t xml:space="preserve">人代表：（签字）                </w:t>
      </w:r>
    </w:p>
    <w:p>
      <w:pPr>
        <w:keepNext w:val="0"/>
        <w:keepLines w:val="0"/>
        <w:pageBreakBefore w:val="0"/>
        <w:widowControl w:val="0"/>
        <w:kinsoku/>
        <w:wordWrap/>
        <w:overflowPunct/>
        <w:topLinePunct w:val="0"/>
        <w:autoSpaceDE/>
        <w:autoSpaceDN/>
        <w:bidi w:val="0"/>
        <w:adjustRightInd/>
        <w:snapToGrid/>
        <w:spacing w:line="360" w:lineRule="auto"/>
        <w:ind w:right="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年     月     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报价说明：</w:t>
      </w:r>
      <w:r>
        <w:rPr>
          <w:rFonts w:hint="eastAsia" w:asciiTheme="minorEastAsia" w:hAnsiTheme="minorEastAsia" w:eastAsiaTheme="minorEastAsia" w:cstheme="minorEastAsia"/>
          <w:sz w:val="24"/>
          <w:szCs w:val="24"/>
        </w:rPr>
        <w:t>各报价人须就本项目的全部内容作唯一完整报价，币种为人民币。(报价人根据自身情况和市场行情自行决定，报价包含但不限于①货物及标准附件、备品备件、专用工具的价格；②运输、装卸、售后服务等费用；③必要的保险费用和各项税费；④人员的差旅费、工资、奖金等费用。</w:t>
      </w:r>
      <w:bookmarkStart w:id="57" w:name="_GoBack"/>
      <w:bookmarkEnd w:id="57"/>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lang w:val="en-US" w:eastAsia="zh-CN"/>
        </w:rPr>
      </w:pPr>
      <w:r>
        <w:rPr>
          <w:rFonts w:asciiTheme="minorEastAsia" w:hAnsiTheme="minorEastAsia" w:eastAsiaTheme="minorEastAsia"/>
        </w:rPr>
        <w:t xml:space="preserve">      </w:t>
      </w:r>
    </w:p>
    <w:p>
      <w:pPr>
        <w:jc w:val="center"/>
        <w:outlineLvl w:val="0"/>
        <w:rPr>
          <w:rFonts w:hint="eastAsia"/>
          <w:b/>
          <w:bCs/>
          <w:sz w:val="32"/>
          <w:szCs w:val="32"/>
          <w:lang w:val="en-US" w:eastAsia="zh-CN"/>
        </w:rPr>
      </w:pPr>
      <w:r>
        <w:rPr>
          <w:rFonts w:hint="eastAsia"/>
          <w:b/>
          <w:bCs/>
          <w:sz w:val="32"/>
          <w:szCs w:val="32"/>
          <w:lang w:val="en-US" w:eastAsia="zh-CN"/>
        </w:rPr>
        <w:t>附件一： 技术指标要求</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0" w:beforeLines="100" w:after="240"/>
        <w:textAlignment w:val="auto"/>
        <w:outlineLvl w:val="0"/>
        <w:rPr>
          <w:rFonts w:hint="eastAsia"/>
          <w:b/>
          <w:bCs/>
          <w:sz w:val="30"/>
          <w:szCs w:val="30"/>
          <w:lang w:val="en-US" w:eastAsia="zh-CN"/>
        </w:rPr>
      </w:pPr>
      <w:r>
        <w:rPr>
          <w:rFonts w:hint="eastAsia"/>
          <w:b/>
          <w:bCs/>
          <w:sz w:val="30"/>
          <w:szCs w:val="30"/>
          <w:lang w:val="en-US" w:eastAsia="zh-CN"/>
        </w:rPr>
        <w:t>一、软件产品功能需求</w:t>
      </w:r>
    </w:p>
    <w:tbl>
      <w:tblPr>
        <w:tblStyle w:val="9"/>
        <w:tblW w:w="9378"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39"/>
        <w:gridCol w:w="2449"/>
        <w:gridCol w:w="5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898" w:type="dxa"/>
            <w:tcBorders>
              <w:top w:val="single" w:color="000000" w:sz="8" w:space="0"/>
              <w:left w:val="single" w:color="000000" w:sz="8" w:space="0"/>
              <w:bottom w:val="single" w:color="000000" w:sz="4" w:space="0"/>
              <w:right w:val="single" w:color="000000" w:sz="4" w:space="0"/>
            </w:tcBorders>
            <w:shd w:val="clear" w:color="auto" w:fill="A6A6A6"/>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序号</w:t>
            </w:r>
          </w:p>
        </w:tc>
        <w:tc>
          <w:tcPr>
            <w:tcW w:w="2460" w:type="dxa"/>
            <w:tcBorders>
              <w:top w:val="single" w:color="000000" w:sz="8" w:space="0"/>
              <w:left w:val="single" w:color="000000" w:sz="4" w:space="0"/>
              <w:bottom w:val="single" w:color="000000" w:sz="4" w:space="0"/>
              <w:right w:val="single" w:color="000000" w:sz="4" w:space="0"/>
            </w:tcBorders>
            <w:shd w:val="clear" w:color="auto" w:fill="A6A6A6"/>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应用系统名称</w:t>
            </w:r>
          </w:p>
        </w:tc>
        <w:tc>
          <w:tcPr>
            <w:tcW w:w="6020" w:type="dxa"/>
            <w:tcBorders>
              <w:top w:val="single" w:color="000000" w:sz="8" w:space="0"/>
              <w:left w:val="single" w:color="000000" w:sz="4" w:space="0"/>
              <w:bottom w:val="single" w:color="000000" w:sz="4" w:space="0"/>
              <w:right w:val="single" w:color="000000" w:sz="8" w:space="0"/>
            </w:tcBorders>
            <w:shd w:val="clear" w:color="auto" w:fill="A6A6A6"/>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898" w:type="dxa"/>
            <w:tcBorders>
              <w:top w:val="single" w:color="000000" w:sz="4" w:space="0"/>
              <w:left w:val="single" w:color="000000" w:sz="8"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一</w:t>
            </w:r>
          </w:p>
        </w:tc>
        <w:tc>
          <w:tcPr>
            <w:tcW w:w="8480" w:type="dxa"/>
            <w:gridSpan w:val="2"/>
            <w:tcBorders>
              <w:top w:val="single" w:color="000000" w:sz="4" w:space="0"/>
              <w:left w:val="single" w:color="000000" w:sz="4" w:space="0"/>
              <w:bottom w:val="single" w:color="000000" w:sz="4" w:space="0"/>
              <w:right w:val="single" w:color="000000" w:sz="8" w:space="0"/>
            </w:tcBorders>
            <w:shd w:val="clear" w:color="auto" w:fill="BFBFBF"/>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智慧环卫MES管理平台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898" w:type="dxa"/>
            <w:tcBorders>
              <w:top w:val="single" w:color="000000" w:sz="4" w:space="0"/>
              <w:left w:val="single" w:color="000000" w:sz="8"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（一）</w:t>
            </w:r>
          </w:p>
        </w:tc>
        <w:tc>
          <w:tcPr>
            <w:tcW w:w="246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基础管理</w:t>
            </w:r>
          </w:p>
        </w:tc>
        <w:tc>
          <w:tcPr>
            <w:tcW w:w="6020" w:type="dxa"/>
            <w:tcBorders>
              <w:top w:val="single" w:color="000000" w:sz="4" w:space="0"/>
              <w:left w:val="single" w:color="000000" w:sz="4" w:space="0"/>
              <w:bottom w:val="single" w:color="000000" w:sz="4" w:space="0"/>
              <w:right w:val="single" w:color="000000" w:sz="8" w:space="0"/>
            </w:tcBorders>
            <w:shd w:val="clear" w:color="auto" w:fill="D9D9D9"/>
            <w:vAlign w:val="center"/>
          </w:tcPr>
          <w:p>
            <w:pPr>
              <w:jc w:val="left"/>
              <w:rPr>
                <w:rFonts w:hint="eastAsia" w:asciiTheme="minorEastAsia" w:hAnsiTheme="minorEastAsia" w:eastAsiaTheme="minorEastAsia" w:cstheme="minorEastAsia"/>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组织架构管理</w:t>
            </w:r>
          </w:p>
        </w:tc>
        <w:tc>
          <w:tcPr>
            <w:tcW w:w="6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对公司组织架构进行管理，支持按部门管理和虚拟（核算）部门管理。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1"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人员综合管理</w:t>
            </w:r>
          </w:p>
        </w:tc>
        <w:tc>
          <w:tcPr>
            <w:tcW w:w="6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建立人员综合管理平台，对人员台账（包括人员姓名，部门，工号，年龄，性别，身份证号，社保编号等信息）、工资、考勤等进行数据库管理。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车辆综合管理</w:t>
            </w:r>
          </w:p>
        </w:tc>
        <w:tc>
          <w:tcPr>
            <w:tcW w:w="6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建立车辆综合管理平台，对车辆台账信息、车辆折旧、车辆保险及年审、车辆维修与保养、车辆加油、车辆加水、车辆违章、车辆事故等进行精细化管理。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设施综合管理</w:t>
            </w:r>
          </w:p>
        </w:tc>
        <w:tc>
          <w:tcPr>
            <w:tcW w:w="6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建立设施综合管理平台，对设施台账信息（包括中转站、公厕、管理场所等）、设施GIS信息、设施折旧、设施维修与保养、设施缴电、设施缴水等进行精细化管理。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9"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设备综合管理</w:t>
            </w:r>
          </w:p>
        </w:tc>
        <w:tc>
          <w:tcPr>
            <w:tcW w:w="6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建立设备综合管理平台，对项目上使用的设备、工具等进行数据库管理，建立设备工具的出入库记录并对库存进行统计管理。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898" w:type="dxa"/>
            <w:tcBorders>
              <w:top w:val="single" w:color="000000" w:sz="4" w:space="0"/>
              <w:left w:val="single" w:color="000000" w:sz="8"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（二）</w:t>
            </w:r>
          </w:p>
        </w:tc>
        <w:tc>
          <w:tcPr>
            <w:tcW w:w="246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可视运营管理</w:t>
            </w:r>
          </w:p>
        </w:tc>
        <w:tc>
          <w:tcPr>
            <w:tcW w:w="6020" w:type="dxa"/>
            <w:tcBorders>
              <w:top w:val="single" w:color="000000" w:sz="4" w:space="0"/>
              <w:left w:val="single" w:color="000000" w:sz="4" w:space="0"/>
              <w:bottom w:val="single" w:color="000000" w:sz="4" w:space="0"/>
              <w:right w:val="single" w:color="000000" w:sz="8" w:space="0"/>
            </w:tcBorders>
            <w:shd w:val="clear" w:color="auto" w:fill="D9D9D9"/>
            <w:vAlign w:val="center"/>
          </w:tcPr>
          <w:p>
            <w:pPr>
              <w:jc w:val="left"/>
              <w:rPr>
                <w:rFonts w:hint="eastAsia" w:asciiTheme="minorEastAsia" w:hAnsiTheme="minorEastAsia" w:eastAsiaTheme="minorEastAsia" w:cstheme="minorEastAsia"/>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环卫一张图管理</w:t>
            </w:r>
          </w:p>
        </w:tc>
        <w:tc>
          <w:tcPr>
            <w:tcW w:w="6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建立项目全局资源的一站式管理平台（一张图管理），实现对项目网格信息、作业路段数据、扫保区段数据、设施点位分布、作业人员信息、作业车辆信息、环卫事件状况等方面的GIS管理和可视化管理，并且可以快速调取查看各项资源的详细信息、实时情况和工作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2"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视频监控</w:t>
            </w:r>
          </w:p>
        </w:tc>
        <w:tc>
          <w:tcPr>
            <w:tcW w:w="6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对环卫作业车辆和环卫设施进行视频实时管控，实现单点点播、多点点播、视频上墙等功能，并支持对历史视频进行管理和查看。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9"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人员监管</w:t>
            </w:r>
          </w:p>
        </w:tc>
        <w:tc>
          <w:tcPr>
            <w:tcW w:w="6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对人员定位、轨迹及工作状态进行监管，实现人员在线监管、历史轨迹查询、工作数据统计等功能；支持对人员设备进行管理。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9"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车辆监管</w:t>
            </w:r>
          </w:p>
        </w:tc>
        <w:tc>
          <w:tcPr>
            <w:tcW w:w="6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对车辆定位、轨迹及运行状态进行监管，实现车辆在线监管、历史轨迹查询、运行数据统计等功能；支持对车载设备进行管理。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设施监管</w:t>
            </w:r>
          </w:p>
        </w:tc>
        <w:tc>
          <w:tcPr>
            <w:tcW w:w="6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对环卫设施进行一站式GIS管理，打通设施的视频实时监控。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9"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11</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指挥调度</w:t>
            </w:r>
          </w:p>
        </w:tc>
        <w:tc>
          <w:tcPr>
            <w:tcW w:w="6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建立可视化作业指挥调度平台,实现对现场作业管理人员和车辆的可视化智能调度；支持以基于事件中心的附近资源调度和基于工作小组的现场指挥调度两种模式，满足多种应用场景的指挥调度需求，如针对公众举报的环卫事件的调度处理、大型城市活动的现场指挥调度、迎检等重要任务的保障指挥调度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9"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12</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运营MES看板</w:t>
            </w:r>
          </w:p>
        </w:tc>
        <w:tc>
          <w:tcPr>
            <w:tcW w:w="6020" w:type="dxa"/>
            <w:tcBorders>
              <w:top w:val="single" w:color="000000" w:sz="4" w:space="0"/>
              <w:left w:val="single" w:color="000000" w:sz="4" w:space="0"/>
              <w:bottom w:val="single" w:color="000000" w:sz="4" w:space="0"/>
              <w:right w:val="nil"/>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支持直观的了解项目资源一张图、人工扫保、垃圾收转运、机械化作业、质量管理的核心指标完成情况及预警。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898" w:type="dxa"/>
            <w:tcBorders>
              <w:top w:val="single" w:color="000000" w:sz="4" w:space="0"/>
              <w:left w:val="single" w:color="000000" w:sz="8"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（三）</w:t>
            </w:r>
          </w:p>
        </w:tc>
        <w:tc>
          <w:tcPr>
            <w:tcW w:w="246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作业管理</w:t>
            </w:r>
          </w:p>
        </w:tc>
        <w:tc>
          <w:tcPr>
            <w:tcW w:w="6020" w:type="dxa"/>
            <w:tcBorders>
              <w:top w:val="single" w:color="000000" w:sz="4" w:space="0"/>
              <w:left w:val="single" w:color="000000" w:sz="4" w:space="0"/>
              <w:bottom w:val="single" w:color="000000" w:sz="4" w:space="0"/>
              <w:right w:val="single" w:color="000000" w:sz="8" w:space="0"/>
            </w:tcBorders>
            <w:shd w:val="clear" w:color="auto" w:fill="D9D9D9"/>
            <w:vAlign w:val="center"/>
          </w:tcPr>
          <w:p>
            <w:pPr>
              <w:jc w:val="left"/>
              <w:rPr>
                <w:rFonts w:hint="eastAsia" w:asciiTheme="minorEastAsia" w:hAnsiTheme="minorEastAsia" w:eastAsiaTheme="minorEastAsia" w:cstheme="minorEastAsia"/>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4"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13</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人工扫保管理</w:t>
            </w:r>
          </w:p>
        </w:tc>
        <w:tc>
          <w:tcPr>
            <w:tcW w:w="6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对作业区段、岗位定额、作业班次等进行管理，通过智能排班建立人员与作业区段、班次之间的对应关系，运用IOT硬件和定位技术采集人员的作业数据，实现对人员作业过程的实时监管、人员出勤情况的自动统计和人员作业数据的智能分析；实现对人员的及时通讯和指挥调度、健康状况监测、意外事故告警和SOS应急求救管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14</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机械保洁管理</w:t>
            </w:r>
          </w:p>
        </w:tc>
        <w:tc>
          <w:tcPr>
            <w:tcW w:w="6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对作业路段、作业要求、作业班次等进行管理，实现通过车载调度终端智能下发作业任务和临时调度指令；通过实时采集车载数据，对车辆实时位置、作业轨迹、行驶状态、作业状态、作业质量进行综合监控；实现对车辆作业数据进行智能统计，自动核算行驶里程、作业时长、燃油消耗、作业完成量、任务完成率等数据，形成统计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垃圾收运管理</w:t>
            </w:r>
          </w:p>
        </w:tc>
        <w:tc>
          <w:tcPr>
            <w:tcW w:w="6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对收集点位、收运路线等进行管理；根据收集点的垃圾状态实现收运路线智能规划和车辆智能调度；通过实时采集车载数据，对车辆位置、运行轨迹、行驶状态、收运记录、收运质量进行综合监控；实现对车辆作业数据进行智能统计，自动核算行驶里程、作业时长、燃油消耗、垃圾收运量、任务完成率等数据，形成统计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5"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16</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垃圾转运管理</w:t>
            </w:r>
          </w:p>
        </w:tc>
        <w:tc>
          <w:tcPr>
            <w:tcW w:w="6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对中转站、转运路线等进行管理；采用叫车-派单的“滴滴”模式，实现垃圾转运车辆的智能调度管理，中转站可根据垃圾进站情况和设备满溢状态，通过智能调度终端发出派车需求，系统自动根据设定条件，指派最优车辆进行转运作业；通过实时采集车载数据，对车辆位置、运行轨迹、行驶状态、收运记录、收运质量进行综合监控；系统自动对转运数据进行统计分析，包括转运任务看板，转运任务统计，转运进场记录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898" w:type="dxa"/>
            <w:tcBorders>
              <w:top w:val="single" w:color="000000" w:sz="4" w:space="0"/>
              <w:left w:val="single" w:color="000000" w:sz="8"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（四）</w:t>
            </w:r>
          </w:p>
        </w:tc>
        <w:tc>
          <w:tcPr>
            <w:tcW w:w="246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质量评测与管理</w:t>
            </w:r>
          </w:p>
        </w:tc>
        <w:tc>
          <w:tcPr>
            <w:tcW w:w="6020" w:type="dxa"/>
            <w:tcBorders>
              <w:top w:val="single" w:color="000000" w:sz="4" w:space="0"/>
              <w:left w:val="single" w:color="000000" w:sz="4" w:space="0"/>
              <w:bottom w:val="single" w:color="000000" w:sz="4" w:space="0"/>
              <w:right w:val="single" w:color="000000" w:sz="8" w:space="0"/>
            </w:tcBorders>
            <w:shd w:val="clear" w:color="auto" w:fill="D9D9D9"/>
            <w:vAlign w:val="center"/>
          </w:tcPr>
          <w:p>
            <w:pPr>
              <w:jc w:val="left"/>
              <w:rPr>
                <w:rFonts w:hint="eastAsia" w:asciiTheme="minorEastAsia" w:hAnsiTheme="minorEastAsia" w:eastAsiaTheme="minorEastAsia" w:cstheme="minorEastAsia"/>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9"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17</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品质督查管理</w:t>
            </w:r>
          </w:p>
        </w:tc>
        <w:tc>
          <w:tcPr>
            <w:tcW w:w="6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建立数字化品质督察考核平台，无缝对接数字城管、微信公众平台等渠道的监管数据和全量接入内部移动巡查数据，建立问题智能派发、通知提醒、协同处理和快速反馈的闭环处理机制；实现以问题数据和响应数据为依据的自动考核，并对问题发生的频次、分布、类型进行智能分析，为作业质量优化通过决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18</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环卫问题上报（微信小程序）</w:t>
            </w:r>
          </w:p>
        </w:tc>
        <w:tc>
          <w:tcPr>
            <w:tcW w:w="6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建立微信小程序环卫问题上报平台，公众、政府、第三方等人员可通过该平台进行环卫问题上报，系统自动对上报问题进行接收、派发并将处理状态和结果进行反馈。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19</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环卫办件对接（数字城管）</w:t>
            </w:r>
          </w:p>
        </w:tc>
        <w:tc>
          <w:tcPr>
            <w:tcW w:w="6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对接数字城管平台的办件数据，实现办件自动接收、自动签办、智能分发、一键反馈等功能。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5"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道路环境质量评价</w:t>
            </w:r>
          </w:p>
        </w:tc>
        <w:tc>
          <w:tcPr>
            <w:tcW w:w="6020" w:type="dxa"/>
            <w:tcBorders>
              <w:top w:val="single" w:color="000000" w:sz="4" w:space="0"/>
              <w:left w:val="single" w:color="000000" w:sz="4" w:space="0"/>
              <w:bottom w:val="single" w:color="000000" w:sz="4" w:space="0"/>
              <w:right w:val="nil"/>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基于道路积尘和AI技术实现城市道路环境作业质量的评价和考核体系，实现企业环境作业质量的客观性评价。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898" w:type="dxa"/>
            <w:tcBorders>
              <w:top w:val="single" w:color="000000" w:sz="4" w:space="0"/>
              <w:left w:val="single" w:color="000000" w:sz="8"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（五）</w:t>
            </w:r>
          </w:p>
        </w:tc>
        <w:tc>
          <w:tcPr>
            <w:tcW w:w="246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安全督查与考核</w:t>
            </w:r>
          </w:p>
        </w:tc>
        <w:tc>
          <w:tcPr>
            <w:tcW w:w="6020" w:type="dxa"/>
            <w:tcBorders>
              <w:top w:val="single" w:color="000000" w:sz="4" w:space="0"/>
              <w:left w:val="single" w:color="000000" w:sz="4" w:space="0"/>
              <w:bottom w:val="single" w:color="000000" w:sz="4" w:space="0"/>
              <w:right w:val="single" w:color="000000" w:sz="8" w:space="0"/>
            </w:tcBorders>
            <w:shd w:val="clear" w:color="auto" w:fill="D9D9D9"/>
            <w:vAlign w:val="center"/>
          </w:tcPr>
          <w:p>
            <w:pPr>
              <w:jc w:val="left"/>
              <w:rPr>
                <w:rFonts w:hint="eastAsia" w:asciiTheme="minorEastAsia" w:hAnsiTheme="minorEastAsia" w:eastAsiaTheme="minorEastAsia" w:cstheme="minorEastAsia"/>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21</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安全督查与考核</w:t>
            </w:r>
          </w:p>
        </w:tc>
        <w:tc>
          <w:tcPr>
            <w:tcW w:w="6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支持安全检查、培训、事故上报、事故分析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898" w:type="dxa"/>
            <w:tcBorders>
              <w:top w:val="single" w:color="000000" w:sz="4" w:space="0"/>
              <w:left w:val="single" w:color="000000" w:sz="8"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（六）</w:t>
            </w:r>
          </w:p>
        </w:tc>
        <w:tc>
          <w:tcPr>
            <w:tcW w:w="246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移动管理app</w:t>
            </w:r>
          </w:p>
        </w:tc>
        <w:tc>
          <w:tcPr>
            <w:tcW w:w="6020" w:type="dxa"/>
            <w:tcBorders>
              <w:top w:val="single" w:color="000000" w:sz="4" w:space="0"/>
              <w:left w:val="single" w:color="000000" w:sz="4" w:space="0"/>
              <w:bottom w:val="single" w:color="000000" w:sz="4" w:space="0"/>
              <w:right w:val="single" w:color="000000" w:sz="8" w:space="0"/>
            </w:tcBorders>
            <w:shd w:val="clear" w:color="auto" w:fill="D9D9D9"/>
            <w:vAlign w:val="center"/>
          </w:tcPr>
          <w:p>
            <w:pPr>
              <w:jc w:val="left"/>
              <w:rPr>
                <w:rFonts w:hint="eastAsia" w:asciiTheme="minorEastAsia" w:hAnsiTheme="minorEastAsia" w:eastAsiaTheme="minorEastAsia" w:cstheme="minorEastAsia"/>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6"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22</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沟通对讲</w:t>
            </w:r>
          </w:p>
        </w:tc>
        <w:tc>
          <w:tcPr>
            <w:tcW w:w="6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企业内部IM通讯，支持文字、图片、对讲、音视频通话等功能；打通手机、手表、车载设备，实现同网融合通讯。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7"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23</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系统办件</w:t>
            </w:r>
          </w:p>
        </w:tc>
        <w:tc>
          <w:tcPr>
            <w:tcW w:w="6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自动接收系统派单并对新办件、即将逾期办件和逾期未处理办件进行语音提醒；实现对办件的接收、转交、处理、评论等一键操作；支持随时随地上报问题。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24</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人员考勤</w:t>
            </w:r>
          </w:p>
        </w:tc>
        <w:tc>
          <w:tcPr>
            <w:tcW w:w="6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支持一线员工线上化考勤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车辆加油</w:t>
            </w:r>
          </w:p>
        </w:tc>
        <w:tc>
          <w:tcPr>
            <w:tcW w:w="6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支持通过车辆OCR加油记录上报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26</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车辆维修</w:t>
            </w:r>
          </w:p>
        </w:tc>
        <w:tc>
          <w:tcPr>
            <w:tcW w:w="6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支持维修申请、维修厂报价、维修审核、维修结算的全流程管理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27</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人工扫保</w:t>
            </w:r>
          </w:p>
        </w:tc>
        <w:tc>
          <w:tcPr>
            <w:tcW w:w="6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实现人工扫保看板管理、考勤管理等。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28</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机械保洁</w:t>
            </w:r>
          </w:p>
        </w:tc>
        <w:tc>
          <w:tcPr>
            <w:tcW w:w="6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实现机械保洁看板管理、智能排班、数据统计等功能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29</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垃圾收运</w:t>
            </w:r>
          </w:p>
        </w:tc>
        <w:tc>
          <w:tcPr>
            <w:tcW w:w="6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实现垃圾收运看板管理、智能调度、数据统计等功能。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垃圾转运</w:t>
            </w:r>
          </w:p>
        </w:tc>
        <w:tc>
          <w:tcPr>
            <w:tcW w:w="6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实现垃圾转运看板管理、智能调度、数据统计等功能。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31</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巡检作业</w:t>
            </w:r>
          </w:p>
        </w:tc>
        <w:tc>
          <w:tcPr>
            <w:tcW w:w="6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支持班组长巡检、案件上报、一线员工考勤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898" w:type="dxa"/>
            <w:tcBorders>
              <w:top w:val="single" w:color="000000" w:sz="4" w:space="0"/>
              <w:left w:val="single" w:color="000000" w:sz="8"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二</w:t>
            </w:r>
          </w:p>
        </w:tc>
        <w:tc>
          <w:tcPr>
            <w:tcW w:w="8480" w:type="dxa"/>
            <w:gridSpan w:val="2"/>
            <w:tcBorders>
              <w:top w:val="single" w:color="000000" w:sz="4" w:space="0"/>
              <w:left w:val="single" w:color="000000" w:sz="4" w:space="0"/>
              <w:bottom w:val="single" w:color="000000" w:sz="4" w:space="0"/>
              <w:right w:val="single" w:color="000000" w:sz="8" w:space="0"/>
            </w:tcBorders>
            <w:shd w:val="clear" w:color="auto" w:fill="BFBFBF"/>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数据运营分析平台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898" w:type="dxa"/>
            <w:tcBorders>
              <w:top w:val="single" w:color="000000" w:sz="4" w:space="0"/>
              <w:left w:val="single" w:color="000000" w:sz="8"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（一）</w:t>
            </w:r>
          </w:p>
        </w:tc>
        <w:tc>
          <w:tcPr>
            <w:tcW w:w="246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报表中心</w:t>
            </w:r>
          </w:p>
        </w:tc>
        <w:tc>
          <w:tcPr>
            <w:tcW w:w="6020" w:type="dxa"/>
            <w:tcBorders>
              <w:top w:val="single" w:color="000000" w:sz="4" w:space="0"/>
              <w:left w:val="single" w:color="000000" w:sz="4" w:space="0"/>
              <w:bottom w:val="single" w:color="000000" w:sz="4" w:space="0"/>
              <w:right w:val="single" w:color="000000" w:sz="8" w:space="0"/>
            </w:tcBorders>
            <w:shd w:val="clear" w:color="auto" w:fill="D9D9D9"/>
            <w:vAlign w:val="center"/>
          </w:tcPr>
          <w:p>
            <w:pPr>
              <w:jc w:val="left"/>
              <w:rPr>
                <w:rFonts w:hint="eastAsia" w:asciiTheme="minorEastAsia" w:hAnsiTheme="minorEastAsia" w:eastAsiaTheme="minorEastAsia" w:cstheme="minorEastAsia"/>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32</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车辆维保消耗分析</w:t>
            </w:r>
          </w:p>
        </w:tc>
        <w:tc>
          <w:tcPr>
            <w:tcW w:w="6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支持对车辆维修和消耗数据进行统计分析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33</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人工扫保分析</w:t>
            </w:r>
          </w:p>
        </w:tc>
        <w:tc>
          <w:tcPr>
            <w:tcW w:w="6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支持人工扫保业务线考勤、作业、效率的统计分析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34</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机械化作业分析</w:t>
            </w:r>
          </w:p>
        </w:tc>
        <w:tc>
          <w:tcPr>
            <w:tcW w:w="6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支持机械化作业合规、方案、效率、综合统计分析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垃圾收转运分析</w:t>
            </w:r>
          </w:p>
        </w:tc>
        <w:tc>
          <w:tcPr>
            <w:tcW w:w="6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支持垃圾收转运作业合规、方案、维保、消耗、垃圾量、效率、综合分析。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898" w:type="dxa"/>
            <w:tcBorders>
              <w:top w:val="single" w:color="000000" w:sz="4" w:space="0"/>
              <w:left w:val="single" w:color="000000" w:sz="8"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（二）</w:t>
            </w:r>
          </w:p>
        </w:tc>
        <w:tc>
          <w:tcPr>
            <w:tcW w:w="246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数据分析工具</w:t>
            </w:r>
          </w:p>
        </w:tc>
        <w:tc>
          <w:tcPr>
            <w:tcW w:w="6020" w:type="dxa"/>
            <w:tcBorders>
              <w:top w:val="single" w:color="000000" w:sz="4" w:space="0"/>
              <w:left w:val="single" w:color="000000" w:sz="4" w:space="0"/>
              <w:bottom w:val="single" w:color="000000" w:sz="4" w:space="0"/>
              <w:right w:val="single" w:color="000000" w:sz="8" w:space="0"/>
            </w:tcBorders>
            <w:shd w:val="clear" w:color="auto" w:fill="D9D9D9"/>
            <w:vAlign w:val="center"/>
          </w:tcPr>
          <w:p>
            <w:pPr>
              <w:jc w:val="left"/>
              <w:rPr>
                <w:rFonts w:hint="eastAsia" w:asciiTheme="minorEastAsia" w:hAnsiTheme="minorEastAsia" w:eastAsiaTheme="minorEastAsia" w:cstheme="minorEastAsia"/>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9"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37</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项目移动管理看板</w:t>
            </w:r>
          </w:p>
        </w:tc>
        <w:tc>
          <w:tcPr>
            <w:tcW w:w="6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支持各层级管理人员按照日、周、月实时掌握项目人、车的作业情况，异常预警及分析，提升企业快速决策能力。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7"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38</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项目月度分析</w:t>
            </w:r>
          </w:p>
        </w:tc>
        <w:tc>
          <w:tcPr>
            <w:tcW w:w="6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按照车辆的六维度管理法：场景、效率、质量、规范、消耗、维修，聚合车辆的作业过程数据、场景数据、质量评估数据、能源消耗数据、维修数据，实现车辆的月度趋势分析，异常分析，提升运营效率</w:t>
            </w:r>
          </w:p>
        </w:tc>
      </w:tr>
    </w:tbl>
    <w:p>
      <w:pPr>
        <w:pageBreakBefore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default"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智慧环卫平台的方案建设需求详见附件二《智慧环卫管理平台建设功能需求》</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0" w:beforeLines="100" w:after="240"/>
        <w:textAlignment w:val="auto"/>
        <w:rPr>
          <w:rFonts w:hint="default"/>
          <w:b/>
          <w:bCs/>
          <w:sz w:val="30"/>
          <w:szCs w:val="30"/>
          <w:lang w:val="en-US" w:eastAsia="zh-CN"/>
        </w:rPr>
      </w:pPr>
      <w:r>
        <w:rPr>
          <w:rFonts w:hint="eastAsia"/>
          <w:b/>
          <w:bCs/>
          <w:sz w:val="30"/>
          <w:szCs w:val="30"/>
          <w:lang w:val="en-US" w:eastAsia="zh-CN"/>
        </w:rPr>
        <w:t>二、安全性要求</w:t>
      </w:r>
    </w:p>
    <w:p>
      <w:pPr>
        <w:pageBreakBefore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智慧环卫管理平台的安全性需求是综合考虑系统架构、数据处理流程、用户访问和操作等方面的要求，以保障平台和数据的安全。具体的安全性需求可能因平台的规模、功能和特定环境而有所不同，因此在实施智慧环卫管理平台时，应根据实际情况制定相应的安全策略和措施。智慧环卫管理平台的安全性需求包括以下方面：</w:t>
      </w:r>
    </w:p>
    <w:p>
      <w:pPr>
        <w:pageBreakBefore w:val="0"/>
        <w:numPr>
          <w:ilvl w:val="0"/>
          <w:numId w:val="0"/>
        </w:numPr>
        <w:kinsoku/>
        <w:wordWrap/>
        <w:overflowPunct/>
        <w:topLinePunct w:val="0"/>
        <w:autoSpaceDE/>
        <w:autoSpaceDN/>
        <w:bidi w:val="0"/>
        <w:adjustRightInd/>
        <w:snapToGrid/>
        <w:spacing w:line="360" w:lineRule="auto"/>
        <w:ind w:leftChars="0" w:firstLine="482" w:firstLineChars="200"/>
        <w:jc w:val="left"/>
        <w:textAlignment w:val="auto"/>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数据安全和隐私保护：</w:t>
      </w:r>
      <w:r>
        <w:rPr>
          <w:rFonts w:hint="eastAsia" w:asciiTheme="minorEastAsia" w:hAnsiTheme="minorEastAsia" w:eastAsiaTheme="minorEastAsia" w:cstheme="minorEastAsia"/>
          <w:bCs/>
          <w:kern w:val="2"/>
          <w:sz w:val="24"/>
          <w:szCs w:val="24"/>
          <w:lang w:val="en-US" w:eastAsia="zh-CN" w:bidi="ar-SA"/>
        </w:rPr>
        <w:t>智慧环卫管理平台涉及敏感数据，如垃圾收集数据、居民信息等。确保数据的安全存储、传输和处理，以及隐私的保护，是至关重要的需求。</w:t>
      </w:r>
    </w:p>
    <w:p>
      <w:pPr>
        <w:pageBreakBefore w:val="0"/>
        <w:numPr>
          <w:ilvl w:val="0"/>
          <w:numId w:val="0"/>
        </w:numPr>
        <w:kinsoku/>
        <w:wordWrap/>
        <w:overflowPunct/>
        <w:topLinePunct w:val="0"/>
        <w:autoSpaceDE/>
        <w:autoSpaceDN/>
        <w:bidi w:val="0"/>
        <w:adjustRightInd/>
        <w:snapToGrid/>
        <w:spacing w:line="360" w:lineRule="auto"/>
        <w:ind w:leftChars="0" w:firstLine="482" w:firstLineChars="200"/>
        <w:jc w:val="left"/>
        <w:textAlignment w:val="auto"/>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身份认证和访问控制：</w:t>
      </w:r>
      <w:r>
        <w:rPr>
          <w:rFonts w:hint="eastAsia" w:asciiTheme="minorEastAsia" w:hAnsiTheme="minorEastAsia" w:eastAsiaTheme="minorEastAsia" w:cstheme="minorEastAsia"/>
          <w:bCs/>
          <w:kern w:val="2"/>
          <w:sz w:val="24"/>
          <w:szCs w:val="24"/>
          <w:lang w:val="en-US" w:eastAsia="zh-CN" w:bidi="ar-SA"/>
        </w:rPr>
        <w:t>平台需要具备严格的身份认证机制，确保只有经过授权的用户能够访问系统，并根据用户的角色和权限进行访问控制。</w:t>
      </w:r>
    </w:p>
    <w:p>
      <w:pPr>
        <w:pageBreakBefore w:val="0"/>
        <w:numPr>
          <w:ilvl w:val="0"/>
          <w:numId w:val="0"/>
        </w:numPr>
        <w:kinsoku/>
        <w:wordWrap/>
        <w:overflowPunct/>
        <w:topLinePunct w:val="0"/>
        <w:autoSpaceDE/>
        <w:autoSpaceDN/>
        <w:bidi w:val="0"/>
        <w:adjustRightInd/>
        <w:snapToGrid/>
        <w:spacing w:line="360" w:lineRule="auto"/>
        <w:ind w:leftChars="0" w:firstLine="482" w:firstLineChars="200"/>
        <w:jc w:val="left"/>
        <w:textAlignment w:val="auto"/>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网络和系统安全：</w:t>
      </w:r>
      <w:r>
        <w:rPr>
          <w:rFonts w:hint="eastAsia" w:asciiTheme="minorEastAsia" w:hAnsiTheme="minorEastAsia" w:eastAsiaTheme="minorEastAsia" w:cstheme="minorEastAsia"/>
          <w:bCs/>
          <w:kern w:val="2"/>
          <w:sz w:val="24"/>
          <w:szCs w:val="24"/>
          <w:lang w:val="en-US" w:eastAsia="zh-CN" w:bidi="ar-SA"/>
        </w:rPr>
        <w:t>平台需要具备防火墙、入侵检测系统、安全传输协议等技术措施，保护系统免受网络攻击、恶意软件和未经授权的访问。</w:t>
      </w:r>
    </w:p>
    <w:p>
      <w:pPr>
        <w:pageBreakBefore w:val="0"/>
        <w:numPr>
          <w:ilvl w:val="0"/>
          <w:numId w:val="0"/>
        </w:numPr>
        <w:kinsoku/>
        <w:wordWrap/>
        <w:overflowPunct/>
        <w:topLinePunct w:val="0"/>
        <w:autoSpaceDE/>
        <w:autoSpaceDN/>
        <w:bidi w:val="0"/>
        <w:adjustRightInd/>
        <w:snapToGrid/>
        <w:spacing w:line="360" w:lineRule="auto"/>
        <w:ind w:leftChars="0" w:firstLine="482" w:firstLineChars="200"/>
        <w:jc w:val="left"/>
        <w:textAlignment w:val="auto"/>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漏洞管理和安全更新：</w:t>
      </w:r>
      <w:r>
        <w:rPr>
          <w:rFonts w:hint="eastAsia" w:asciiTheme="minorEastAsia" w:hAnsiTheme="minorEastAsia" w:eastAsiaTheme="minorEastAsia" w:cstheme="minorEastAsia"/>
          <w:bCs/>
          <w:kern w:val="2"/>
          <w:sz w:val="24"/>
          <w:szCs w:val="24"/>
          <w:lang w:val="en-US" w:eastAsia="zh-CN" w:bidi="ar-SA"/>
        </w:rPr>
        <w:t>及时修补系统和应用程序的漏洞，定期进行安全更新和补丁管理，以防止安全漏洞被利用。</w:t>
      </w:r>
    </w:p>
    <w:p>
      <w:pPr>
        <w:pageBreakBefore w:val="0"/>
        <w:numPr>
          <w:ilvl w:val="0"/>
          <w:numId w:val="0"/>
        </w:numPr>
        <w:kinsoku/>
        <w:wordWrap/>
        <w:overflowPunct/>
        <w:topLinePunct w:val="0"/>
        <w:autoSpaceDE/>
        <w:autoSpaceDN/>
        <w:bidi w:val="0"/>
        <w:adjustRightInd/>
        <w:snapToGrid/>
        <w:spacing w:line="360" w:lineRule="auto"/>
        <w:ind w:leftChars="0"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kern w:val="2"/>
          <w:sz w:val="24"/>
          <w:szCs w:val="24"/>
          <w:lang w:val="en-US" w:eastAsia="zh-CN" w:bidi="ar-SA"/>
        </w:rPr>
        <w:t>安全审计和监控：</w:t>
      </w:r>
      <w:r>
        <w:rPr>
          <w:rFonts w:hint="eastAsia" w:asciiTheme="minorEastAsia" w:hAnsiTheme="minorEastAsia" w:eastAsiaTheme="minorEastAsia" w:cstheme="minorEastAsia"/>
          <w:bCs/>
          <w:kern w:val="2"/>
          <w:sz w:val="24"/>
          <w:szCs w:val="24"/>
          <w:lang w:val="en-US" w:eastAsia="zh-CN" w:bidi="ar-SA"/>
        </w:rPr>
        <w:t>建立安全审计和监控机制，对平台的操作和访问进行日志记录和监测，及时发现异常活动并采取措施</w:t>
      </w:r>
      <w:r>
        <w:rPr>
          <w:rFonts w:hint="eastAsia" w:asciiTheme="minorEastAsia" w:hAnsiTheme="minorEastAsia" w:eastAsiaTheme="minorEastAsia" w:cstheme="minorEastAsia"/>
          <w:sz w:val="24"/>
          <w:szCs w:val="24"/>
        </w:rPr>
        <w:t>。</w:t>
      </w:r>
    </w:p>
    <w:p>
      <w:pPr>
        <w:pageBreakBefore w:val="0"/>
        <w:numPr>
          <w:ilvl w:val="0"/>
          <w:numId w:val="0"/>
        </w:numPr>
        <w:kinsoku/>
        <w:wordWrap/>
        <w:overflowPunct/>
        <w:topLinePunct w:val="0"/>
        <w:autoSpaceDE/>
        <w:autoSpaceDN/>
        <w:bidi w:val="0"/>
        <w:adjustRightInd/>
        <w:snapToGrid/>
        <w:spacing w:line="360" w:lineRule="auto"/>
        <w:ind w:leftChars="0" w:firstLine="482" w:firstLineChars="200"/>
        <w:jc w:val="left"/>
        <w:textAlignment w:val="auto"/>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物理安全措施：</w:t>
      </w:r>
      <w:r>
        <w:rPr>
          <w:rFonts w:hint="eastAsia" w:asciiTheme="minorEastAsia" w:hAnsiTheme="minorEastAsia" w:eastAsiaTheme="minorEastAsia" w:cstheme="minorEastAsia"/>
          <w:bCs/>
          <w:kern w:val="2"/>
          <w:sz w:val="24"/>
          <w:szCs w:val="24"/>
          <w:lang w:val="en-US" w:eastAsia="zh-CN" w:bidi="ar-SA"/>
        </w:rPr>
        <w:t>确保平台所涉及的服务器和设备得到适当的物理保护，防止盗窃、破坏或其他物理威胁。</w:t>
      </w:r>
    </w:p>
    <w:p>
      <w:pPr>
        <w:pageBreakBefore w:val="0"/>
        <w:numPr>
          <w:ilvl w:val="0"/>
          <w:numId w:val="0"/>
        </w:numPr>
        <w:kinsoku/>
        <w:wordWrap/>
        <w:overflowPunct/>
        <w:topLinePunct w:val="0"/>
        <w:autoSpaceDE/>
        <w:autoSpaceDN/>
        <w:bidi w:val="0"/>
        <w:adjustRightInd/>
        <w:snapToGrid/>
        <w:spacing w:line="360" w:lineRule="auto"/>
        <w:ind w:leftChars="0" w:firstLine="482" w:firstLineChars="200"/>
        <w:jc w:val="left"/>
        <w:textAlignment w:val="auto"/>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员工安全意识培养：</w:t>
      </w:r>
      <w:r>
        <w:rPr>
          <w:rFonts w:hint="eastAsia" w:asciiTheme="minorEastAsia" w:hAnsiTheme="minorEastAsia" w:eastAsiaTheme="minorEastAsia" w:cstheme="minorEastAsia"/>
          <w:bCs/>
          <w:kern w:val="2"/>
          <w:sz w:val="24"/>
          <w:szCs w:val="24"/>
          <w:lang w:val="en-US" w:eastAsia="zh-CN" w:bidi="ar-SA"/>
        </w:rPr>
        <w:t>开展安全培训和教育活动，提高员工对安全问题的意识和重视，减少人为因素对安全的影响。</w:t>
      </w:r>
    </w:p>
    <w:p>
      <w:pPr>
        <w:pStyle w:val="8"/>
        <w:pageBreakBefore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合规性要求：</w:t>
      </w:r>
      <w:r>
        <w:rPr>
          <w:rFonts w:hint="eastAsia" w:asciiTheme="minorEastAsia" w:hAnsiTheme="minorEastAsia" w:eastAsiaTheme="minorEastAsia" w:cstheme="minorEastAsia"/>
          <w:bCs/>
          <w:kern w:val="2"/>
          <w:sz w:val="24"/>
          <w:szCs w:val="24"/>
          <w:lang w:val="en-US" w:eastAsia="zh-CN" w:bidi="ar-SA"/>
        </w:rPr>
        <w:t>遵守相关法律法规和隐私保护要求，确保平台的运营和数据处理符合合规标准。</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0" w:beforeLines="100" w:after="240"/>
        <w:textAlignment w:val="auto"/>
        <w:outlineLvl w:val="0"/>
        <w:rPr>
          <w:rFonts w:hint="eastAsia"/>
          <w:b/>
          <w:bCs/>
          <w:sz w:val="30"/>
          <w:szCs w:val="30"/>
          <w:lang w:val="en-US" w:eastAsia="zh-CN"/>
        </w:rPr>
      </w:pPr>
      <w:r>
        <w:rPr>
          <w:rFonts w:hint="eastAsia"/>
          <w:b/>
          <w:bCs/>
          <w:sz w:val="30"/>
          <w:szCs w:val="30"/>
          <w:lang w:val="en-US" w:eastAsia="zh-CN"/>
        </w:rPr>
        <w:t>三、运维管理要求</w:t>
      </w:r>
    </w:p>
    <w:p>
      <w:pPr>
        <w:pageBreakBefore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智慧环卫平台上线运行后，为确保智慧环卫平台可靠、高效、持续、安全的运行，需对智慧环卫平台进行持续的运营维护。运维的内容主要包括系统运维、软件运维、服务器运维、数据库运维、硬件设备运维。</w:t>
      </w:r>
    </w:p>
    <w:p>
      <w:pPr>
        <w:pStyle w:val="8"/>
        <w:keepNext w:val="0"/>
        <w:keepLines w:val="0"/>
        <w:pageBreakBefore w:val="0"/>
        <w:widowControl w:val="0"/>
        <w:kinsoku/>
        <w:wordWrap/>
        <w:overflowPunct/>
        <w:topLinePunct w:val="0"/>
        <w:autoSpaceDE/>
        <w:autoSpaceDN/>
        <w:bidi w:val="0"/>
        <w:adjustRightInd/>
        <w:snapToGrid/>
        <w:spacing w:before="0" w:beforeLines="100" w:line="360" w:lineRule="auto"/>
        <w:ind w:left="0" w:leftChars="0" w:firstLine="0" w:firstLineChars="0"/>
        <w:textAlignment w:val="auto"/>
        <w:outlineLvl w:val="1"/>
        <w:rPr>
          <w:rFonts w:hint="eastAsia" w:asciiTheme="minorEastAsia" w:hAnsiTheme="minorEastAsia" w:eastAsiaTheme="minorEastAsia" w:cstheme="minorEastAsia"/>
          <w:b/>
          <w:bCs w:val="0"/>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3.1 运维基本要求</w:t>
      </w:r>
    </w:p>
    <w:p>
      <w:pPr>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1）对</w:t>
      </w:r>
      <w:r>
        <w:rPr>
          <w:rFonts w:hint="eastAsia" w:asciiTheme="minorEastAsia" w:hAnsiTheme="minorEastAsia" w:eastAsiaTheme="minorEastAsia" w:cstheme="minorEastAsia"/>
          <w:color w:val="000000"/>
          <w:sz w:val="24"/>
          <w:szCs w:val="24"/>
          <w:lang w:val="en-US" w:eastAsia="zh-CN"/>
        </w:rPr>
        <w:t>建宁中环洁</w:t>
      </w:r>
      <w:r>
        <w:rPr>
          <w:rFonts w:hint="eastAsia" w:asciiTheme="minorEastAsia" w:hAnsiTheme="minorEastAsia" w:eastAsiaTheme="minorEastAsia" w:cstheme="minorEastAsia"/>
          <w:color w:val="000000"/>
          <w:sz w:val="24"/>
          <w:szCs w:val="24"/>
        </w:rPr>
        <w:t>智慧化管理平台软件项目服务器及网络进行日常巡检、预防性维护，降低运行故障率</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lang w:val="en-US" w:eastAsia="zh-CN"/>
        </w:rPr>
        <w:t>不少于2人驻场运维团队</w:t>
      </w:r>
      <w:r>
        <w:rPr>
          <w:rFonts w:hint="eastAsia" w:asciiTheme="minorEastAsia" w:hAnsiTheme="minorEastAsia" w:eastAsiaTheme="minorEastAsia" w:cstheme="minorEastAsia"/>
          <w:color w:val="000000"/>
          <w:sz w:val="24"/>
          <w:szCs w:val="24"/>
        </w:rPr>
        <w:t>。</w:t>
      </w:r>
    </w:p>
    <w:p>
      <w:pPr>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2）服务器及软件系统服务保障机制：3个工作日内排查定位问题，并给出处置方案，推动系统尽快恢复正常运行，保障系统正常运行率。</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系统故障处理时限要求1. 重大故障（P1），故障处理时限≤4小时。2. 严重故障(P2)，故障处理时限≤8小时。3. 一般故障(P3)，故障处理时限≤24小时。4. 轻微故障(P4)，故障处理时限≤48小时（系统故障分类：重大故障(P1)：系统发生处理能力、计费能力、维护能力、紧急状况处理能力等的完全或部分丧失的情况，导致网络系统不可操作、重大故障甚至瘫痪，或出现严重信息、数据出错、重要数据丢失，甚至引起纠纷，给甲方带来非常严重的损失，或对最终用户的业务使用有严重影响，需要立即采取措施进行处理的故障。严重故障(P2)：系统处理能力、计费能力、维护能力、紧急状况处理能力等的降低或恶化，严重影响和限制了系统维护与管理工作的开展，或对部分最终用户的业务使用有大量影响。一般故障(P3)：系统的操作性能受损，但最终用户大部分业务运作仍可正常工作。轻微故障(P4)：需要提供产品功能、安装或配置方面的信息或支援，或发现有故障隐患的报错，或软硬件临时性报错，这些故障均在可控制范围内，对最终用户的业务运作几乎无影响或影响甚微。）</w:t>
      </w:r>
    </w:p>
    <w:p>
      <w:pPr>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故障处理原则：先抢通，后修复；先核心，后边缘；先本端，后对端；先网内，后网外，分故障等级处理。</w:t>
      </w:r>
    </w:p>
    <w:p>
      <w:pPr>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3）以运维报告的形式及时向业主、甲方汇报运维情况，每月不少于2次。</w:t>
      </w:r>
    </w:p>
    <w:p>
      <w:pPr>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color w:val="000000"/>
          <w:sz w:val="24"/>
          <w:szCs w:val="24"/>
        </w:rPr>
        <w:t>4）协助甲方，维护客情关系。</w:t>
      </w:r>
    </w:p>
    <w:p>
      <w:pPr>
        <w:pStyle w:val="8"/>
        <w:keepNext w:val="0"/>
        <w:keepLines w:val="0"/>
        <w:pageBreakBefore w:val="0"/>
        <w:widowControl w:val="0"/>
        <w:kinsoku/>
        <w:wordWrap/>
        <w:overflowPunct/>
        <w:topLinePunct w:val="0"/>
        <w:autoSpaceDE/>
        <w:autoSpaceDN/>
        <w:bidi w:val="0"/>
        <w:adjustRightInd/>
        <w:snapToGrid/>
        <w:spacing w:before="0" w:beforeLines="100" w:line="360" w:lineRule="auto"/>
        <w:ind w:left="0" w:leftChars="0" w:firstLine="0" w:firstLineChars="0"/>
        <w:textAlignment w:val="auto"/>
        <w:outlineLvl w:val="1"/>
        <w:rPr>
          <w:rFonts w:hint="eastAsia" w:asciiTheme="minorEastAsia" w:hAnsiTheme="minorEastAsia" w:eastAsiaTheme="minorEastAsia" w:cstheme="minorEastAsia"/>
          <w:b/>
          <w:bCs w:val="0"/>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3.2 运维的主要内容</w:t>
      </w:r>
    </w:p>
    <w:p>
      <w:pPr>
        <w:pStyle w:val="8"/>
        <w:keepNext w:val="0"/>
        <w:keepLines w:val="0"/>
        <w:pageBreakBefore w:val="0"/>
        <w:widowControl w:val="0"/>
        <w:kinsoku/>
        <w:wordWrap/>
        <w:overflowPunct/>
        <w:topLinePunct w:val="0"/>
        <w:autoSpaceDE/>
        <w:autoSpaceDN/>
        <w:bidi w:val="0"/>
        <w:adjustRightInd/>
        <w:snapToGrid/>
        <w:spacing w:before="0" w:beforeLines="100" w:line="360" w:lineRule="auto"/>
        <w:ind w:left="0" w:leftChars="0" w:firstLine="0" w:firstLineChars="0"/>
        <w:textAlignment w:val="auto"/>
        <w:outlineLvl w:val="2"/>
        <w:rPr>
          <w:rFonts w:hint="eastAsia" w:asciiTheme="minorEastAsia" w:hAnsiTheme="minorEastAsia" w:eastAsiaTheme="minorEastAsia" w:cstheme="minorEastAsia"/>
          <w:b/>
          <w:bCs w:val="0"/>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3.2.1.   系统运维</w:t>
      </w:r>
    </w:p>
    <w:p>
      <w:pPr>
        <w:pageBreakBefore w:val="0"/>
        <w:kinsoku/>
        <w:wordWrap/>
        <w:overflowPunct/>
        <w:topLinePunct w:val="0"/>
        <w:autoSpaceDE/>
        <w:autoSpaceDN/>
        <w:bidi w:val="0"/>
        <w:adjustRightInd/>
        <w:snapToGrid/>
        <w:spacing w:before="185" w:line="360" w:lineRule="auto"/>
        <w:ind w:left="571"/>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&gt;</w:t>
      </w:r>
      <w:r>
        <w:rPr>
          <w:rFonts w:hint="eastAsia" w:asciiTheme="minorEastAsia" w:hAnsiTheme="minorEastAsia" w:eastAsiaTheme="minorEastAsia" w:cstheme="minorEastAsia"/>
          <w:spacing w:val="13"/>
          <w:sz w:val="24"/>
          <w:szCs w:val="24"/>
        </w:rPr>
        <w:t xml:space="preserve">  </w:t>
      </w:r>
      <w:r>
        <w:rPr>
          <w:rFonts w:hint="eastAsia" w:asciiTheme="minorEastAsia" w:hAnsiTheme="minorEastAsia" w:eastAsiaTheme="minorEastAsia" w:cstheme="minorEastAsia"/>
          <w:spacing w:val="-7"/>
          <w:sz w:val="24"/>
          <w:szCs w:val="24"/>
          <w14:textOutline w14:w="4358" w14:cap="sq" w14:cmpd="sng">
            <w14:solidFill>
              <w14:srgbClr w14:val="000000"/>
            </w14:solidFill>
            <w14:prstDash w14:val="solid"/>
            <w14:bevel/>
          </w14:textOutline>
        </w:rPr>
        <w:t>预防性维护服务</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例行检查时间间隔：运维单位负责对应用系统进行例行检查，从系统验收完毕起每周检查一次。</w:t>
      </w:r>
    </w:p>
    <w:p>
      <w:pPr>
        <w:pageBreakBefore w:val="0"/>
        <w:kinsoku/>
        <w:wordWrap/>
        <w:overflowPunct/>
        <w:topLinePunct w:val="0"/>
        <w:autoSpaceDE/>
        <w:autoSpaceDN/>
        <w:bidi w:val="0"/>
        <w:adjustRightInd/>
        <w:snapToGrid/>
        <w:spacing w:before="175" w:line="360" w:lineRule="auto"/>
        <w:ind w:left="571"/>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1"/>
          <w:sz w:val="24"/>
          <w:szCs w:val="24"/>
        </w:rPr>
        <w:t>&gt;</w:t>
      </w:r>
      <w:r>
        <w:rPr>
          <w:rFonts w:hint="eastAsia" w:asciiTheme="minorEastAsia" w:hAnsiTheme="minorEastAsia" w:eastAsiaTheme="minorEastAsia" w:cstheme="minorEastAsia"/>
          <w:spacing w:val="23"/>
          <w:sz w:val="24"/>
          <w:szCs w:val="24"/>
        </w:rPr>
        <w:t xml:space="preserve"> </w:t>
      </w:r>
      <w:r>
        <w:rPr>
          <w:rFonts w:hint="eastAsia" w:asciiTheme="minorEastAsia" w:hAnsiTheme="minorEastAsia" w:eastAsiaTheme="minorEastAsia" w:cstheme="minorEastAsia"/>
          <w:spacing w:val="-11"/>
          <w:sz w:val="24"/>
          <w:szCs w:val="24"/>
          <w14:textOutline w14:w="4358" w14:cap="sq" w14:cmpd="sng">
            <w14:solidFill>
              <w14:srgbClr w14:val="000000"/>
            </w14:solidFill>
            <w14:prstDash w14:val="solid"/>
            <w14:bevel/>
          </w14:textOutline>
        </w:rPr>
        <w:t>检查内容</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1)检查数据库服务器：检查数据库的运行状况；</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2)核实原系统配置：核实系统软件配置及版本；</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3)检查各监控终端软件：检查各计算机监控系统用户端软件使用情况；</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4)检查软件系统运行环境：检查网络操作系统的稳定性等。</w:t>
      </w:r>
    </w:p>
    <w:p>
      <w:pPr>
        <w:pageBreakBefore w:val="0"/>
        <w:kinsoku/>
        <w:wordWrap/>
        <w:overflowPunct/>
        <w:topLinePunct w:val="0"/>
        <w:autoSpaceDE/>
        <w:autoSpaceDN/>
        <w:bidi w:val="0"/>
        <w:adjustRightInd/>
        <w:snapToGrid/>
        <w:spacing w:before="184" w:line="360" w:lineRule="auto"/>
        <w:ind w:left="571"/>
        <w:textAlignment w:val="auto"/>
        <w:outlineLvl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1"/>
          <w:sz w:val="24"/>
          <w:szCs w:val="24"/>
        </w:rPr>
        <w:t>&gt;</w:t>
      </w:r>
      <w:r>
        <w:rPr>
          <w:rFonts w:hint="eastAsia" w:asciiTheme="minorEastAsia" w:hAnsiTheme="minorEastAsia" w:eastAsiaTheme="minorEastAsia" w:cstheme="minorEastAsia"/>
          <w:spacing w:val="23"/>
          <w:sz w:val="24"/>
          <w:szCs w:val="24"/>
        </w:rPr>
        <w:t xml:space="preserve"> </w:t>
      </w:r>
      <w:r>
        <w:rPr>
          <w:rFonts w:hint="eastAsia" w:asciiTheme="minorEastAsia" w:hAnsiTheme="minorEastAsia" w:eastAsiaTheme="minorEastAsia" w:cstheme="minorEastAsia"/>
          <w:spacing w:val="-11"/>
          <w:sz w:val="24"/>
          <w:szCs w:val="24"/>
          <w14:textOutline w14:w="4358" w14:cap="sq" w14:cmpd="sng">
            <w14:solidFill>
              <w14:srgbClr w14:val="000000"/>
            </w14:solidFill>
            <w14:prstDash w14:val="solid"/>
            <w14:bevel/>
          </w14:textOutline>
        </w:rPr>
        <w:t>检查方式</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1)制定例行检查计划：根据软件系统的检查时间，本公司制定相应的检查计划，其</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中包括每次例行检查时间、例行检查小组成员、例行检查内容；</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2)核实例行检查方案：例行检查前，由客户提前三天通知本公司具体检查时间，对于客户每次的服务请求，维护小组设有专人负责实施、跟踪、并以客户监控系统最后确</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认为准。</w:t>
      </w:r>
    </w:p>
    <w:p>
      <w:pPr>
        <w:pageBreakBefore w:val="0"/>
        <w:kinsoku/>
        <w:wordWrap/>
        <w:overflowPunct/>
        <w:topLinePunct w:val="0"/>
        <w:autoSpaceDE/>
        <w:autoSpaceDN/>
        <w:bidi w:val="0"/>
        <w:adjustRightInd/>
        <w:snapToGrid/>
        <w:spacing w:before="172" w:line="360" w:lineRule="auto"/>
        <w:ind w:left="571"/>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&gt;</w:t>
      </w:r>
      <w:r>
        <w:rPr>
          <w:rFonts w:hint="eastAsia" w:asciiTheme="minorEastAsia" w:hAnsiTheme="minorEastAsia" w:eastAsiaTheme="minorEastAsia" w:cstheme="minorEastAsia"/>
          <w:spacing w:val="20"/>
          <w:sz w:val="24"/>
          <w:szCs w:val="24"/>
        </w:rPr>
        <w:t xml:space="preserve"> </w:t>
      </w:r>
      <w:r>
        <w:rPr>
          <w:rFonts w:hint="eastAsia" w:asciiTheme="minorEastAsia" w:hAnsiTheme="minorEastAsia" w:eastAsiaTheme="minorEastAsia" w:cstheme="minorEastAsia"/>
          <w:spacing w:val="-7"/>
          <w:sz w:val="24"/>
          <w:szCs w:val="24"/>
          <w14:textOutline w14:w="4358" w14:cap="sq" w14:cmpd="sng">
            <w14:solidFill>
              <w14:srgbClr w14:val="000000"/>
            </w14:solidFill>
            <w14:prstDash w14:val="solid"/>
            <w14:bevel/>
          </w14:textOutline>
        </w:rPr>
        <w:t>检查结果处理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1)例检记录：每次检查完成后，均作标准的检查报告。包括检查发现的问题、系统现状评价、改进建议；</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2)于例检发现的问题，若属于负责维护的软件系统，均做及时的解决；</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3)对于每次维护，都作规范的维护记录，包括故障原因、实施工程师、解决办法、实施过程、维护结果。服务记录应于每次服务完成后，均将作为系统资料保存。</w:t>
      </w:r>
    </w:p>
    <w:p>
      <w:pPr>
        <w:pageBreakBefore w:val="0"/>
        <w:kinsoku/>
        <w:wordWrap/>
        <w:overflowPunct/>
        <w:topLinePunct w:val="0"/>
        <w:autoSpaceDE/>
        <w:autoSpaceDN/>
        <w:bidi w:val="0"/>
        <w:adjustRightInd/>
        <w:snapToGrid/>
        <w:spacing w:before="174" w:line="360" w:lineRule="auto"/>
        <w:ind w:left="571"/>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&gt;</w:t>
      </w:r>
      <w:r>
        <w:rPr>
          <w:rFonts w:hint="eastAsia" w:asciiTheme="minorEastAsia" w:hAnsiTheme="minorEastAsia" w:eastAsiaTheme="minorEastAsia" w:cstheme="minorEastAsia"/>
          <w:spacing w:val="8"/>
          <w:sz w:val="24"/>
          <w:szCs w:val="24"/>
        </w:rPr>
        <w:t xml:space="preserve">  </w:t>
      </w:r>
      <w:r>
        <w:rPr>
          <w:rFonts w:hint="eastAsia" w:asciiTheme="minorEastAsia" w:hAnsiTheme="minorEastAsia" w:eastAsiaTheme="minorEastAsia" w:cstheme="minorEastAsia"/>
          <w:b/>
          <w:bCs/>
          <w:spacing w:val="-9"/>
          <w:sz w:val="24"/>
          <w:szCs w:val="24"/>
        </w:rPr>
        <w:t>24</w:t>
      </w:r>
      <w:r>
        <w:rPr>
          <w:rFonts w:hint="eastAsia" w:asciiTheme="minorEastAsia" w:hAnsiTheme="minorEastAsia" w:eastAsiaTheme="minorEastAsia" w:cstheme="minorEastAsia"/>
          <w:b/>
          <w:bCs/>
          <w:spacing w:val="15"/>
          <w:w w:val="101"/>
          <w:sz w:val="24"/>
          <w:szCs w:val="24"/>
        </w:rPr>
        <w:t xml:space="preserve"> </w:t>
      </w:r>
      <w:r>
        <w:rPr>
          <w:rFonts w:hint="eastAsia" w:asciiTheme="minorEastAsia" w:hAnsiTheme="minorEastAsia" w:eastAsiaTheme="minorEastAsia" w:cstheme="minorEastAsia"/>
          <w:spacing w:val="-9"/>
          <w:sz w:val="24"/>
          <w:szCs w:val="24"/>
          <w14:textOutline w14:w="4358" w14:cap="sq" w14:cmpd="sng">
            <w14:solidFill>
              <w14:srgbClr w14:val="000000"/>
            </w14:solidFill>
            <w14:prstDash w14:val="solid"/>
            <w14:bevel/>
          </w14:textOutline>
        </w:rPr>
        <w:t>小时监测</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1)应用系统软件是否存活； 2)运行数据是否异常；</w:t>
      </w:r>
    </w:p>
    <w:p>
      <w:pPr>
        <w:pageBreakBefore w:val="0"/>
        <w:kinsoku/>
        <w:wordWrap/>
        <w:overflowPunct/>
        <w:topLinePunct w:val="0"/>
        <w:autoSpaceDE/>
        <w:autoSpaceDN/>
        <w:bidi w:val="0"/>
        <w:adjustRightInd/>
        <w:snapToGrid/>
        <w:spacing w:before="184" w:line="360" w:lineRule="auto"/>
        <w:ind w:left="571"/>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1"/>
          <w:sz w:val="24"/>
          <w:szCs w:val="24"/>
        </w:rPr>
        <w:t>&gt;</w:t>
      </w:r>
      <w:r>
        <w:rPr>
          <w:rFonts w:hint="eastAsia" w:asciiTheme="minorEastAsia" w:hAnsiTheme="minorEastAsia" w:eastAsiaTheme="minorEastAsia" w:cstheme="minorEastAsia"/>
          <w:spacing w:val="12"/>
          <w:sz w:val="24"/>
          <w:szCs w:val="24"/>
        </w:rPr>
        <w:t xml:space="preserve">  </w:t>
      </w:r>
      <w:r>
        <w:rPr>
          <w:rFonts w:hint="eastAsia" w:asciiTheme="minorEastAsia" w:hAnsiTheme="minorEastAsia" w:eastAsiaTheme="minorEastAsia" w:cstheme="minorEastAsia"/>
          <w:spacing w:val="-11"/>
          <w:sz w:val="24"/>
          <w:szCs w:val="24"/>
          <w14:textOutline w14:w="4358" w14:cap="sq" w14:cmpd="sng">
            <w14:solidFill>
              <w14:srgbClr w14:val="000000"/>
            </w14:solidFill>
            <w14:prstDash w14:val="solid"/>
            <w14:bevel/>
          </w14:textOutline>
        </w:rPr>
        <w:t>故障处理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当应用系统出现软件改进、模块更换、故障确认、系统错误等问题时，本公司在指定时间内将派工程师前往现场响应。</w:t>
      </w:r>
    </w:p>
    <w:p>
      <w:pPr>
        <w:pStyle w:val="8"/>
        <w:keepNext w:val="0"/>
        <w:keepLines w:val="0"/>
        <w:pageBreakBefore w:val="0"/>
        <w:widowControl w:val="0"/>
        <w:kinsoku/>
        <w:wordWrap/>
        <w:overflowPunct/>
        <w:topLinePunct w:val="0"/>
        <w:autoSpaceDE/>
        <w:autoSpaceDN/>
        <w:bidi w:val="0"/>
        <w:adjustRightInd/>
        <w:snapToGrid/>
        <w:spacing w:before="0" w:beforeLines="100" w:line="360" w:lineRule="auto"/>
        <w:ind w:left="0" w:leftChars="0" w:firstLine="0" w:firstLineChars="0"/>
        <w:textAlignment w:val="auto"/>
        <w:outlineLvl w:val="2"/>
        <w:rPr>
          <w:rFonts w:hint="eastAsia" w:asciiTheme="minorEastAsia" w:hAnsiTheme="minorEastAsia" w:eastAsiaTheme="minorEastAsia" w:cstheme="minorEastAsia"/>
          <w:b/>
          <w:bCs w:val="0"/>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3.2.2.   软件运维</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正版系统软件的技术支持和维护工作主要由软件提供商的维护服务商来提供，在此基础上软件建设单位将提供一下服务：预防性维护服务、24 小时监测、故障处理服务。</w:t>
      </w:r>
    </w:p>
    <w:p>
      <w:pPr>
        <w:pStyle w:val="8"/>
        <w:keepNext w:val="0"/>
        <w:keepLines w:val="0"/>
        <w:pageBreakBefore w:val="0"/>
        <w:widowControl w:val="0"/>
        <w:kinsoku/>
        <w:wordWrap/>
        <w:overflowPunct/>
        <w:topLinePunct w:val="0"/>
        <w:autoSpaceDE/>
        <w:autoSpaceDN/>
        <w:bidi w:val="0"/>
        <w:adjustRightInd/>
        <w:snapToGrid/>
        <w:spacing w:before="0" w:beforeLines="100" w:line="360" w:lineRule="auto"/>
        <w:ind w:left="0" w:leftChars="0" w:firstLine="0" w:firstLineChars="0"/>
        <w:textAlignment w:val="auto"/>
        <w:outlineLvl w:val="2"/>
        <w:rPr>
          <w:rFonts w:hint="eastAsia" w:asciiTheme="minorEastAsia" w:hAnsiTheme="minorEastAsia" w:eastAsiaTheme="minorEastAsia" w:cstheme="minorEastAsia"/>
          <w:b/>
          <w:bCs w:val="0"/>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3.2.3.  服务器运维</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服务系统维护内容包括:</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系统运作检测</w:t>
      </w:r>
    </w:p>
    <w:p>
      <w:pPr>
        <w:pageBreakBefore w:val="0"/>
        <w:kinsoku/>
        <w:wordWrap/>
        <w:overflowPunct/>
        <w:topLinePunct w:val="0"/>
        <w:autoSpaceDE/>
        <w:autoSpaceDN/>
        <w:bidi w:val="0"/>
        <w:adjustRightInd/>
        <w:snapToGrid/>
        <w:spacing w:line="360" w:lineRule="auto"/>
        <w:ind w:firstLine="480" w:firstLineChars="200"/>
        <w:textAlignment w:val="auto"/>
        <w:outlineLvl w:val="3"/>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以保证系统无病毒污染的病毒检查服务</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优化服务器与客户机的设置</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系统管理文件的打印与归档</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服务器的硬件配置及软件的更换服务</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工作站的硬件配置及软件的更换服务</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为客户提供更换密码，用户授权权限更改等系统管理服务</w:t>
      </w:r>
    </w:p>
    <w:p>
      <w:pPr>
        <w:pStyle w:val="8"/>
        <w:keepNext w:val="0"/>
        <w:keepLines w:val="0"/>
        <w:pageBreakBefore w:val="0"/>
        <w:widowControl w:val="0"/>
        <w:kinsoku/>
        <w:wordWrap/>
        <w:overflowPunct/>
        <w:topLinePunct w:val="0"/>
        <w:autoSpaceDE/>
        <w:autoSpaceDN/>
        <w:bidi w:val="0"/>
        <w:adjustRightInd/>
        <w:snapToGrid/>
        <w:spacing w:before="0" w:beforeLines="100" w:line="360" w:lineRule="auto"/>
        <w:ind w:left="0" w:leftChars="0" w:firstLine="0" w:firstLineChars="0"/>
        <w:textAlignment w:val="auto"/>
        <w:outlineLvl w:val="2"/>
        <w:rPr>
          <w:rFonts w:hint="eastAsia" w:asciiTheme="minorEastAsia" w:hAnsiTheme="minorEastAsia" w:eastAsiaTheme="minorEastAsia" w:cstheme="minorEastAsia"/>
          <w:b/>
          <w:bCs w:val="0"/>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3.2.4.   数据库运维</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数据库系统维护服务由五部分构成：监控服务、数据备份、安全管理、性能调整、故障排除。</w:t>
      </w:r>
    </w:p>
    <w:p>
      <w:pPr>
        <w:pStyle w:val="8"/>
        <w:keepNext w:val="0"/>
        <w:keepLines w:val="0"/>
        <w:pageBreakBefore w:val="0"/>
        <w:widowControl w:val="0"/>
        <w:kinsoku/>
        <w:wordWrap/>
        <w:overflowPunct/>
        <w:topLinePunct w:val="0"/>
        <w:autoSpaceDE/>
        <w:autoSpaceDN/>
        <w:bidi w:val="0"/>
        <w:adjustRightInd/>
        <w:snapToGrid/>
        <w:spacing w:before="0" w:beforeLines="100" w:line="360" w:lineRule="auto"/>
        <w:ind w:left="0" w:leftChars="0" w:firstLine="0" w:firstLineChars="0"/>
        <w:textAlignment w:val="auto"/>
        <w:outlineLvl w:val="2"/>
        <w:rPr>
          <w:rFonts w:hint="eastAsia" w:asciiTheme="minorEastAsia" w:hAnsiTheme="minorEastAsia" w:eastAsiaTheme="minorEastAsia" w:cstheme="minorEastAsia"/>
          <w:b/>
          <w:bCs w:val="0"/>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3.2.5.  硬件运维</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在各种硬件的技术支持和维护工作主要由硬件提供商的维护服务商来提供，在此基础上运维公司将提供以下服务：预防性维护、故障处理。</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0" w:beforeLines="100" w:after="240"/>
        <w:textAlignment w:val="auto"/>
        <w:outlineLvl w:val="0"/>
        <w:rPr>
          <w:rFonts w:hint="eastAsia"/>
          <w:b/>
          <w:bCs/>
          <w:sz w:val="30"/>
          <w:szCs w:val="30"/>
          <w:lang w:val="en-US" w:eastAsia="zh-CN"/>
        </w:rPr>
      </w:pPr>
      <w:r>
        <w:rPr>
          <w:rFonts w:hint="eastAsia"/>
          <w:b/>
          <w:bCs/>
          <w:sz w:val="30"/>
          <w:szCs w:val="30"/>
          <w:lang w:val="en-US" w:eastAsia="zh-CN"/>
        </w:rPr>
        <w:t>四、物联网硬件需求及安装要求</w:t>
      </w:r>
    </w:p>
    <w:p>
      <w:pPr>
        <w:pStyle w:val="8"/>
        <w:keepNext w:val="0"/>
        <w:keepLines w:val="0"/>
        <w:pageBreakBefore w:val="0"/>
        <w:widowControl w:val="0"/>
        <w:kinsoku/>
        <w:wordWrap/>
        <w:overflowPunct/>
        <w:topLinePunct w:val="0"/>
        <w:autoSpaceDE/>
        <w:autoSpaceDN/>
        <w:bidi w:val="0"/>
        <w:adjustRightInd/>
        <w:snapToGrid/>
        <w:spacing w:before="0" w:beforeLines="100" w:line="360" w:lineRule="auto"/>
        <w:ind w:left="0" w:leftChars="0" w:firstLine="0" w:firstLineChars="0"/>
        <w:textAlignment w:val="auto"/>
        <w:outlineLvl w:val="1"/>
        <w:rPr>
          <w:rFonts w:hint="eastAsia" w:asciiTheme="minorEastAsia" w:hAnsiTheme="minorEastAsia" w:eastAsiaTheme="minorEastAsia" w:cstheme="minorEastAsia"/>
          <w:b/>
          <w:bCs w:val="0"/>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4.2.1智慧环卫依托的硬件设备</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本项目建设配套的物硬件设备需支持按照物联网标准协议接入统一平台物联网接入平台。物联网感知层中前端各类智能设备通过就地部署的车载主机或者物联网关进行协议适配之后接入互联网，再经由政务云平台统一互联网入口将监测数据汇入统一平台，由部署在政务外网云平台上的物联接入平台对监测数据进行统一的接收，由统一物联网平台分发至智慧环卫平台。</w:t>
      </w:r>
    </w:p>
    <w:p>
      <w:pPr>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drawing>
          <wp:inline distT="0" distB="0" distL="114300" distR="114300">
            <wp:extent cx="3533140" cy="3132455"/>
            <wp:effectExtent l="0" t="0" r="10160" b="444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5"/>
                    <a:stretch>
                      <a:fillRect/>
                    </a:stretch>
                  </pic:blipFill>
                  <pic:spPr>
                    <a:xfrm>
                      <a:off x="0" y="0"/>
                      <a:ext cx="3533140" cy="3132455"/>
                    </a:xfrm>
                    <a:prstGeom prst="rect">
                      <a:avLst/>
                    </a:prstGeom>
                    <a:noFill/>
                    <a:ln>
                      <a:noFill/>
                    </a:ln>
                  </pic:spPr>
                </pic:pic>
              </a:graphicData>
            </a:graphic>
          </wp:inline>
        </w:drawing>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具体涉及的物联网设备如下：</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设施设备：智慧公厕主机、气味传感器、人流量监控、水电传感器、蹲位传感器、公厕显示屏，监控摄像机；中转站监控摄像机等。</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车载定位设备：北斗/gps定位设备、视频一体机、部标机、液压传感器、巡检车云台等。</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人员定位设备：工牌、手环、对讲机、执法记录仪等。</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道路洁净检测设备：可见垃圾AI识别设备，道路积尘检测设备。</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智慧调度大屏。</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Cs/>
          <w:kern w:val="2"/>
          <w:sz w:val="24"/>
          <w:szCs w:val="24"/>
          <w:lang w:val="en-US" w:eastAsia="zh-CN" w:bidi="ar-SA"/>
        </w:rPr>
        <w:t>无人机。</w:t>
      </w:r>
    </w:p>
    <w:p>
      <w:pPr>
        <w:pStyle w:val="8"/>
        <w:keepNext w:val="0"/>
        <w:keepLines w:val="0"/>
        <w:pageBreakBefore w:val="0"/>
        <w:widowControl w:val="0"/>
        <w:kinsoku/>
        <w:wordWrap/>
        <w:overflowPunct/>
        <w:topLinePunct w:val="0"/>
        <w:autoSpaceDE/>
        <w:autoSpaceDN/>
        <w:bidi w:val="0"/>
        <w:adjustRightInd/>
        <w:snapToGrid/>
        <w:spacing w:before="0" w:beforeLines="100" w:line="360" w:lineRule="auto"/>
        <w:ind w:left="0" w:leftChars="0" w:firstLine="0" w:firstLineChars="0"/>
        <w:textAlignment w:val="auto"/>
        <w:outlineLvl w:val="1"/>
        <w:rPr>
          <w:rFonts w:hint="eastAsia" w:asciiTheme="minorEastAsia" w:hAnsiTheme="minorEastAsia" w:eastAsiaTheme="minorEastAsia" w:cstheme="minorEastAsia"/>
          <w:b/>
          <w:bCs w:val="0"/>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4.2.2智慧环卫物联网设备常规安装要求</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为了保证项目作业车辆数据能采集到，为环卫车辆配置车载设备，包括车载一体机、车载调度屏、高清摄像头、对讲手唛等，其中针对洗扫车、洒水车还配备水量监测、作业状态监测。</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车辆车载设备安装示意图如下图所示：</w:t>
      </w:r>
    </w:p>
    <w:p>
      <w:pPr>
        <w:pageBreakBefore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drawing>
          <wp:inline distT="0" distB="0" distL="0" distR="0">
            <wp:extent cx="4781550" cy="2876550"/>
            <wp:effectExtent l="0" t="0" r="6350" b="635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781550" cy="2876550"/>
                    </a:xfrm>
                    <a:prstGeom prst="rect">
                      <a:avLst/>
                    </a:prstGeom>
                    <a:noFill/>
                    <a:ln>
                      <a:noFill/>
                    </a:ln>
                  </pic:spPr>
                </pic:pic>
              </a:graphicData>
            </a:graphic>
          </wp:inline>
        </w:drawing>
      </w:r>
    </w:p>
    <w:p>
      <w:pPr>
        <w:pStyle w:val="8"/>
        <w:keepNext w:val="0"/>
        <w:keepLines w:val="0"/>
        <w:pageBreakBefore w:val="0"/>
        <w:widowControl w:val="0"/>
        <w:kinsoku/>
        <w:wordWrap/>
        <w:overflowPunct/>
        <w:topLinePunct w:val="0"/>
        <w:autoSpaceDE/>
        <w:autoSpaceDN/>
        <w:bidi w:val="0"/>
        <w:adjustRightInd/>
        <w:snapToGrid/>
        <w:spacing w:line="360" w:lineRule="auto"/>
        <w:ind w:firstLine="1920" w:firstLineChars="800"/>
        <w:textAlignment w:val="auto"/>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图：</w:t>
      </w:r>
      <w:r>
        <w:rPr>
          <w:rFonts w:hint="eastAsia" w:asciiTheme="minorEastAsia" w:hAnsiTheme="minorEastAsia" w:eastAsiaTheme="minorEastAsia" w:cstheme="minorEastAsia"/>
          <w:bCs/>
          <w:kern w:val="2"/>
          <w:sz w:val="24"/>
          <w:szCs w:val="24"/>
          <w:lang w:val="en-US" w:eastAsia="zh-CN" w:bidi="ar-SA"/>
        </w:rPr>
        <mc:AlternateContent>
          <mc:Choice Requires="wps">
            <w:drawing>
              <wp:anchor distT="0" distB="0" distL="114300" distR="114300" simplePos="0" relativeHeight="251659264" behindDoc="1" locked="0" layoutInCell="1" allowOverlap="1">
                <wp:simplePos x="0" y="0"/>
                <wp:positionH relativeFrom="page">
                  <wp:posOffset>4089400</wp:posOffset>
                </wp:positionH>
                <wp:positionV relativeFrom="paragraph">
                  <wp:posOffset>-1560195</wp:posOffset>
                </wp:positionV>
                <wp:extent cx="193675" cy="318135"/>
                <wp:effectExtent l="0" t="0" r="0" b="0"/>
                <wp:wrapNone/>
                <wp:docPr id="26" name="文本框 26"/>
                <wp:cNvGraphicFramePr/>
                <a:graphic xmlns:a="http://schemas.openxmlformats.org/drawingml/2006/main">
                  <a:graphicData uri="http://schemas.microsoft.com/office/word/2010/wordprocessingShape">
                    <wps:wsp>
                      <wps:cNvSpPr txBox="1">
                        <a:spLocks noChangeArrowheads="1"/>
                      </wps:cNvSpPr>
                      <wps:spPr bwMode="auto">
                        <a:xfrm>
                          <a:off x="0" y="0"/>
                          <a:ext cx="193675" cy="318135"/>
                        </a:xfrm>
                        <a:prstGeom prst="rect">
                          <a:avLst/>
                        </a:prstGeom>
                        <a:noFill/>
                        <a:ln>
                          <a:noFill/>
                        </a:ln>
                      </wps:spPr>
                      <wps:txbx>
                        <w:txbxContent>
                          <w:p>
                            <w:pPr>
                              <w:spacing w:line="253" w:lineRule="exact"/>
                              <w:ind w:firstLine="398"/>
                              <w:rPr>
                                <w:rFonts w:ascii="微软雅黑"/>
                                <w:sz w:val="19"/>
                              </w:rPr>
                            </w:pPr>
                            <w:r>
                              <w:rPr>
                                <w:rFonts w:ascii="微软雅黑"/>
                                <w:w w:val="105"/>
                                <w:sz w:val="19"/>
                              </w:rPr>
                              <w:t>3G</w:t>
                            </w:r>
                          </w:p>
                          <w:p>
                            <w:pPr>
                              <w:spacing w:line="247" w:lineRule="exact"/>
                              <w:ind w:left="107" w:firstLine="391"/>
                              <w:rPr>
                                <w:rFonts w:ascii="微软雅黑" w:eastAsia="微软雅黑"/>
                                <w:sz w:val="19"/>
                              </w:rPr>
                            </w:pPr>
                            <w:r>
                              <w:rPr>
                                <w:rFonts w:hint="eastAsia" w:ascii="微软雅黑" w:eastAsia="微软雅黑"/>
                                <w:w w:val="103"/>
                                <w:sz w:val="19"/>
                              </w:rPr>
                              <w:t>基</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22pt;margin-top:-122.85pt;height:25.05pt;width:15.25pt;mso-position-horizontal-relative:page;z-index:-251657216;mso-width-relative:page;mso-height-relative:page;" filled="f" stroked="f" coordsize="21600,21600" o:gfxdata="UEsDBAoAAAAAAIdO4kAAAAAAAAAAAAAAAAAEAAAAZHJzL1BLAwQUAAAACACHTuJAYhAUzNwAAAAN&#10;AQAADwAAAGRycy9kb3ducmV2LnhtbE2PzU7DMBCE70i8g7VI3Fo7VZLSEKdCCE5IiDQcODrxNrEa&#10;r0Ps/vD2mFM5zs5o9ptye7EjO+HsjSMJyVIAQ+qcNtRL+GxeFw/AfFCk1egIJfygh211e1OqQrsz&#10;1XjahZ7FEvKFkjCEMBWc+25Aq/zSTUjR27vZqhDl3HM9q3MstyNfCZFzqwzFD4Oa8HnA7rA7WglP&#10;X1S/mO/39qPe16ZpNoLe8oOU93eJeAQW8BKuYfjDj+hQRabWHUl7NkrI0zRuCRIWqzRbA4uRfJ1m&#10;wNp4SjZZDrwq+f8V1S9QSwMEFAAAAAgAh07iQOIFivAOAgAABgQAAA4AAABkcnMvZTJvRG9jLnht&#10;bK1TS44TMRDdI3EHy3vS+WjC0EpnNEw0CGn4SAMHqLjdaYtulyk76R4OADdgxYY958o5KLuTMAyb&#10;WbCxynb51XuvyouLvm3ETpM3aAs5GY2l0FZhaeymkB8/XD87l8IHsCU0aHUh77SXF8unTxady/UU&#10;a2xKTYJBrM87V8g6BJdnmVe1bsGP0GnLlxVSC4G3tMlKgo7R2yabjsfzrEMqHaHS3vPpariUB0R6&#10;DCBWlVF6hWrbahsGVNINBJbka+O8XCa2VaVVeFdVXgfRFJKVhrRyEY7Xcc2WC8g3BK426kABHkPh&#10;gaYWjOWiJ6gVBBBbMv9AtUYReqzCSGGbDUKSI6xiMn7gzW0NTictbLV3J9P9/4NVb3fvSZiykNO5&#10;FBZa7vj++7f9j1/7n18Fn7FBnfM55906zgz9S+x5bJJY725QffLC4lUNdqMvibCrNZRMcBJfZvee&#10;Djg+gqy7N1hyIdgGTEB9RW10j/0QjM7NuTs1R/dBqFjyxWz+/EwKxVezyflkdpYqQH587MiHVxpb&#10;EYNCEvc+gcPuxodIBvJjSqxl8do0Tep/Y/864MR4kshHvgPz0K/7gxlrLO9YBuEwTvyZOKiRvkjR&#10;8SgV0n/eAmkpmteWrYhzdwzoGKyPAVjFTwsZpBjCqzDM59aR2dSMPJht8ZLtqkySEn0dWBx48ngk&#10;hYdRjvN3f5+y/nzf5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iEBTM3AAAAA0BAAAPAAAAAAAA&#10;AAEAIAAAACIAAABkcnMvZG93bnJldi54bWxQSwECFAAUAAAACACHTuJA4gWK8A4CAAAGBAAADgAA&#10;AAAAAAABACAAAAArAQAAZHJzL2Uyb0RvYy54bWxQSwUGAAAAAAYABgBZAQAAqwUAAAAA&#10;">
                <v:fill on="f" focussize="0,0"/>
                <v:stroke on="f"/>
                <v:imagedata o:title=""/>
                <o:lock v:ext="edit" aspectratio="f"/>
                <v:textbox inset="0mm,0mm,0mm,0mm">
                  <w:txbxContent>
                    <w:p>
                      <w:pPr>
                        <w:spacing w:line="253" w:lineRule="exact"/>
                        <w:ind w:firstLine="398"/>
                        <w:rPr>
                          <w:rFonts w:ascii="微软雅黑"/>
                          <w:sz w:val="19"/>
                        </w:rPr>
                      </w:pPr>
                      <w:r>
                        <w:rPr>
                          <w:rFonts w:ascii="微软雅黑"/>
                          <w:w w:val="105"/>
                          <w:sz w:val="19"/>
                        </w:rPr>
                        <w:t>3G</w:t>
                      </w:r>
                    </w:p>
                    <w:p>
                      <w:pPr>
                        <w:spacing w:line="247" w:lineRule="exact"/>
                        <w:ind w:left="107" w:firstLine="391"/>
                        <w:rPr>
                          <w:rFonts w:ascii="微软雅黑" w:eastAsia="微软雅黑"/>
                          <w:sz w:val="19"/>
                        </w:rPr>
                      </w:pPr>
                      <w:r>
                        <w:rPr>
                          <w:rFonts w:hint="eastAsia" w:ascii="微软雅黑" w:eastAsia="微软雅黑"/>
                          <w:w w:val="103"/>
                          <w:sz w:val="19"/>
                        </w:rPr>
                        <w:t>基</w:t>
                      </w:r>
                    </w:p>
                  </w:txbxContent>
                </v:textbox>
              </v:shape>
            </w:pict>
          </mc:Fallback>
        </mc:AlternateContent>
      </w:r>
      <w:r>
        <w:rPr>
          <w:rFonts w:hint="eastAsia" w:asciiTheme="minorEastAsia" w:hAnsiTheme="minorEastAsia" w:eastAsiaTheme="minorEastAsia" w:cstheme="minorEastAsia"/>
          <w:bCs/>
          <w:kern w:val="2"/>
          <w:sz w:val="24"/>
          <w:szCs w:val="24"/>
          <w:lang w:val="en-US" w:eastAsia="zh-CN" w:bidi="ar-SA"/>
        </w:rPr>
        <w:t>车辆车载设备安装示意图</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为了保证收运车辆数据能采集到，为车辆配置车载设备，包括车载一体机、车载调度屏、高清摄像头、对讲手唛等，其中机械化收运车辆还配备多路高清摄像头，安装在驾驶室，人工收运车辆配套便携电子称。垃圾收运车辆配套设备如下图所示：</w:t>
      </w:r>
    </w:p>
    <w:p>
      <w:pPr>
        <w:pageBreakBefore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drawing>
          <wp:inline distT="0" distB="0" distL="0" distR="0">
            <wp:extent cx="4648200" cy="292100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648200" cy="2921000"/>
                    </a:xfrm>
                    <a:prstGeom prst="rect">
                      <a:avLst/>
                    </a:prstGeom>
                    <a:noFill/>
                    <a:ln>
                      <a:noFill/>
                    </a:ln>
                  </pic:spPr>
                </pic:pic>
              </a:graphicData>
            </a:graphic>
          </wp:inline>
        </w:drawing>
      </w:r>
    </w:p>
    <w:p>
      <w:pPr>
        <w:pStyle w:val="12"/>
        <w:pageBreakBefore w:val="0"/>
        <w:kinsoku/>
        <w:wordWrap/>
        <w:overflowPunct/>
        <w:topLinePunct w:val="0"/>
        <w:autoSpaceDE/>
        <w:autoSpaceDN/>
        <w:bidi w:val="0"/>
        <w:adjustRightInd/>
        <w:snapToGrid/>
        <w:spacing w:line="360" w:lineRule="auto"/>
        <w:ind w:left="870" w:firstLine="0" w:firstLineChars="0"/>
        <w:jc w:val="center"/>
        <w:textAlignment w:val="auto"/>
        <w:outlineLvl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图：垃圾收运车辆配套设备安装示意图</w:t>
      </w:r>
    </w:p>
    <w:p>
      <w:pPr>
        <w:pStyle w:val="8"/>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sz w:val="24"/>
          <w:szCs w:val="24"/>
          <w:lang w:val="en-US" w:eastAsia="zh-CN"/>
        </w:rPr>
      </w:pPr>
    </w:p>
    <w:p>
      <w:pPr>
        <w:pStyle w:val="8"/>
        <w:pageBreakBefore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pStyle w:val="8"/>
        <w:keepNext w:val="0"/>
        <w:keepLines w:val="0"/>
        <w:pageBreakBefore w:val="0"/>
        <w:widowControl w:val="0"/>
        <w:numPr>
          <w:ilvl w:val="0"/>
          <w:numId w:val="0"/>
        </w:numPr>
        <w:kinsoku/>
        <w:wordWrap/>
        <w:overflowPunct/>
        <w:topLinePunct w:val="0"/>
        <w:autoSpaceDE/>
        <w:autoSpaceDN/>
        <w:bidi w:val="0"/>
        <w:adjustRightInd/>
        <w:snapToGrid/>
        <w:spacing w:before="0" w:beforeLines="100" w:after="240"/>
        <w:textAlignment w:val="auto"/>
        <w:outlineLvl w:val="0"/>
        <w:rPr>
          <w:rFonts w:hint="eastAsia"/>
          <w:b/>
          <w:bCs/>
          <w:sz w:val="30"/>
          <w:szCs w:val="30"/>
          <w:lang w:val="en-US" w:eastAsia="zh-CN"/>
        </w:rPr>
      </w:pPr>
      <w:bookmarkStart w:id="0" w:name="bookmark11"/>
      <w:bookmarkEnd w:id="0"/>
      <w:bookmarkStart w:id="1" w:name="_Toc507367024"/>
      <w:bookmarkStart w:id="2" w:name="_Toc2533"/>
      <w:bookmarkStart w:id="3" w:name="_Toc513534206"/>
      <w:r>
        <w:rPr>
          <w:rFonts w:hint="eastAsia"/>
          <w:b/>
          <w:bCs/>
          <w:sz w:val="30"/>
          <w:szCs w:val="30"/>
          <w:lang w:val="en-US" w:eastAsia="zh-CN"/>
        </w:rPr>
        <w:t>五、实施服务要求</w:t>
      </w:r>
      <w:bookmarkEnd w:id="1"/>
      <w:bookmarkEnd w:id="2"/>
      <w:bookmarkEnd w:id="3"/>
    </w:p>
    <w:p>
      <w:pPr>
        <w:pStyle w:val="12"/>
        <w:keepNext/>
        <w:keepLines/>
        <w:pageBreakBefore w:val="0"/>
        <w:numPr>
          <w:ilvl w:val="0"/>
          <w:numId w:val="1"/>
        </w:numPr>
        <w:kinsoku/>
        <w:wordWrap/>
        <w:overflowPunct/>
        <w:topLinePunct w:val="0"/>
        <w:autoSpaceDE/>
        <w:autoSpaceDN/>
        <w:bidi w:val="0"/>
        <w:adjustRightInd/>
        <w:snapToGrid/>
        <w:spacing w:line="360" w:lineRule="auto"/>
        <w:ind w:firstLineChars="0"/>
        <w:textAlignment w:val="auto"/>
        <w:outlineLvl w:val="2"/>
        <w:rPr>
          <w:rFonts w:hint="eastAsia" w:asciiTheme="minorEastAsia" w:hAnsiTheme="minorEastAsia" w:eastAsiaTheme="minorEastAsia" w:cstheme="minorEastAsia"/>
          <w:b/>
          <w:bCs/>
          <w:vanish/>
          <w:sz w:val="24"/>
          <w:szCs w:val="24"/>
        </w:rPr>
      </w:pPr>
      <w:bookmarkStart w:id="4" w:name="_Toc528741079"/>
      <w:bookmarkEnd w:id="4"/>
      <w:bookmarkStart w:id="5" w:name="_Toc528740939"/>
      <w:bookmarkEnd w:id="5"/>
      <w:bookmarkStart w:id="6" w:name="_Toc528741009"/>
      <w:bookmarkEnd w:id="6"/>
      <w:bookmarkStart w:id="7" w:name="_Toc507104862"/>
      <w:bookmarkEnd w:id="7"/>
      <w:bookmarkStart w:id="8" w:name="_Toc528759253"/>
      <w:bookmarkEnd w:id="8"/>
      <w:bookmarkStart w:id="9" w:name="_Toc507103864"/>
      <w:bookmarkEnd w:id="9"/>
      <w:bookmarkStart w:id="10" w:name="_Toc513211032"/>
      <w:bookmarkEnd w:id="10"/>
      <w:bookmarkStart w:id="11" w:name="_Toc507367026"/>
      <w:bookmarkEnd w:id="11"/>
      <w:bookmarkStart w:id="12" w:name="_Toc527492125"/>
      <w:bookmarkEnd w:id="12"/>
      <w:bookmarkStart w:id="13" w:name="_Toc507103960"/>
      <w:bookmarkEnd w:id="13"/>
      <w:bookmarkStart w:id="14" w:name="_Toc513210997"/>
      <w:bookmarkEnd w:id="14"/>
      <w:bookmarkStart w:id="15" w:name="_Toc513534208"/>
      <w:bookmarkEnd w:id="15"/>
      <w:bookmarkStart w:id="16" w:name="_Toc507105400"/>
      <w:bookmarkEnd w:id="16"/>
      <w:bookmarkStart w:id="17" w:name="_Toc513211067"/>
      <w:bookmarkEnd w:id="17"/>
      <w:bookmarkStart w:id="18" w:name="_Toc4710028"/>
      <w:bookmarkEnd w:id="18"/>
      <w:bookmarkStart w:id="19" w:name="_Toc531868475"/>
      <w:bookmarkEnd w:id="19"/>
      <w:bookmarkStart w:id="20" w:name="_Toc513579793"/>
      <w:bookmarkEnd w:id="20"/>
      <w:bookmarkStart w:id="21" w:name="_Toc507104709"/>
      <w:bookmarkEnd w:id="21"/>
      <w:bookmarkStart w:id="22" w:name="_Toc528326459"/>
      <w:bookmarkEnd w:id="22"/>
      <w:bookmarkStart w:id="23" w:name="_Toc528767076"/>
      <w:bookmarkEnd w:id="23"/>
      <w:bookmarkStart w:id="24" w:name="_Toc528773780"/>
      <w:bookmarkEnd w:id="24"/>
      <w:bookmarkStart w:id="25" w:name="_Toc233097460"/>
      <w:bookmarkStart w:id="26" w:name="_Toc233087277"/>
      <w:bookmarkStart w:id="27" w:name="_Toc319269913"/>
      <w:bookmarkStart w:id="28" w:name="_Toc318918335"/>
      <w:bookmarkStart w:id="29" w:name="_Toc319102659"/>
      <w:bookmarkStart w:id="30" w:name="_Toc233022002"/>
      <w:bookmarkStart w:id="31" w:name="_Toc319102915"/>
      <w:bookmarkStart w:id="32" w:name="_Toc123679488"/>
    </w:p>
    <w:bookmarkEnd w:id="25"/>
    <w:bookmarkEnd w:id="26"/>
    <w:bookmarkEnd w:id="27"/>
    <w:bookmarkEnd w:id="28"/>
    <w:bookmarkEnd w:id="29"/>
    <w:bookmarkEnd w:id="30"/>
    <w:bookmarkEnd w:id="31"/>
    <w:bookmarkEnd w:id="32"/>
    <w:p>
      <w:pPr>
        <w:pStyle w:val="8"/>
        <w:keepNext w:val="0"/>
        <w:keepLines w:val="0"/>
        <w:pageBreakBefore w:val="0"/>
        <w:widowControl w:val="0"/>
        <w:kinsoku/>
        <w:wordWrap/>
        <w:overflowPunct/>
        <w:topLinePunct w:val="0"/>
        <w:autoSpaceDE/>
        <w:autoSpaceDN/>
        <w:bidi w:val="0"/>
        <w:adjustRightInd/>
        <w:snapToGrid/>
        <w:spacing w:before="0" w:beforeLines="100" w:line="360" w:lineRule="auto"/>
        <w:ind w:left="0" w:leftChars="0" w:firstLine="0" w:firstLineChars="0"/>
        <w:textAlignment w:val="auto"/>
        <w:outlineLvl w:val="1"/>
        <w:rPr>
          <w:rFonts w:hint="eastAsia" w:asciiTheme="minorEastAsia" w:hAnsiTheme="minorEastAsia" w:eastAsiaTheme="minorEastAsia" w:cstheme="minorEastAsia"/>
          <w:b/>
          <w:bCs w:val="0"/>
          <w:kern w:val="2"/>
          <w:sz w:val="24"/>
          <w:szCs w:val="24"/>
          <w:lang w:val="zh-CN" w:eastAsia="zh-CN" w:bidi="ar-SA"/>
        </w:rPr>
      </w:pPr>
      <w:bookmarkStart w:id="33" w:name="_Toc507367027"/>
      <w:bookmarkStart w:id="34" w:name="_Toc513534209"/>
      <w:r>
        <w:rPr>
          <w:rFonts w:hint="eastAsia" w:asciiTheme="minorEastAsia" w:hAnsiTheme="minorEastAsia" w:eastAsiaTheme="minorEastAsia" w:cstheme="minorEastAsia"/>
          <w:b/>
          <w:bCs w:val="0"/>
          <w:kern w:val="2"/>
          <w:sz w:val="24"/>
          <w:szCs w:val="24"/>
          <w:lang w:val="en-US" w:eastAsia="zh-CN" w:bidi="ar-SA"/>
        </w:rPr>
        <w:t>5</w:t>
      </w:r>
      <w:r>
        <w:rPr>
          <w:rFonts w:hint="eastAsia" w:asciiTheme="minorEastAsia" w:hAnsiTheme="minorEastAsia" w:eastAsiaTheme="minorEastAsia" w:cstheme="minorEastAsia"/>
          <w:b/>
          <w:bCs w:val="0"/>
          <w:kern w:val="2"/>
          <w:sz w:val="24"/>
          <w:szCs w:val="24"/>
          <w:lang w:val="zh-CN" w:eastAsia="zh-CN" w:bidi="ar-SA"/>
        </w:rPr>
        <w:t>.1实施要求</w:t>
      </w:r>
      <w:bookmarkEnd w:id="33"/>
      <w:bookmarkEnd w:id="34"/>
    </w:p>
    <w:p>
      <w:pPr>
        <w:pStyle w:val="13"/>
        <w:pageBreakBefore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4"/>
          <w:szCs w:val="24"/>
          <w:highlight w:val="none"/>
          <w:shd w:val="clear" w:color="auto" w:fill="auto"/>
          <w:lang w:val="en-US" w:eastAsia="zh-CN"/>
        </w:rPr>
      </w:pPr>
      <w:bookmarkStart w:id="35" w:name="_Toc35143825"/>
      <w:r>
        <w:rPr>
          <w:rFonts w:hint="eastAsia" w:asciiTheme="minorEastAsia" w:hAnsiTheme="minorEastAsia" w:eastAsiaTheme="minorEastAsia" w:cstheme="minorEastAsia"/>
          <w:color w:val="auto"/>
          <w:sz w:val="24"/>
          <w:szCs w:val="24"/>
          <w:highlight w:val="none"/>
          <w:shd w:val="clear" w:color="auto" w:fill="auto"/>
        </w:rPr>
        <w:t>本项目预计自正式实施之日起，</w:t>
      </w:r>
      <w:bookmarkStart w:id="36" w:name="_Toc428282973"/>
      <w:r>
        <w:rPr>
          <w:rFonts w:hint="eastAsia" w:asciiTheme="minorEastAsia" w:hAnsiTheme="minorEastAsia" w:eastAsiaTheme="minorEastAsia" w:cstheme="minorEastAsia"/>
          <w:color w:val="auto"/>
          <w:sz w:val="24"/>
          <w:szCs w:val="24"/>
          <w:highlight w:val="none"/>
          <w:shd w:val="clear" w:color="auto" w:fill="auto"/>
        </w:rPr>
        <w:t>要求在</w:t>
      </w:r>
      <w:r>
        <w:rPr>
          <w:rFonts w:hint="eastAsia" w:asciiTheme="minorEastAsia" w:hAnsiTheme="minorEastAsia" w:eastAsiaTheme="minorEastAsia" w:cstheme="minorEastAsia"/>
          <w:color w:val="auto"/>
          <w:sz w:val="24"/>
          <w:szCs w:val="24"/>
          <w:highlight w:val="none"/>
          <w:shd w:val="clear" w:color="auto" w:fill="auto"/>
          <w:lang w:val="en-US" w:eastAsia="zh-CN"/>
        </w:rPr>
        <w:t>9</w:t>
      </w:r>
      <w:r>
        <w:rPr>
          <w:rFonts w:hint="eastAsia" w:asciiTheme="minorEastAsia" w:hAnsiTheme="minorEastAsia" w:eastAsiaTheme="minorEastAsia" w:cstheme="minorEastAsia"/>
          <w:color w:val="auto"/>
          <w:sz w:val="24"/>
          <w:szCs w:val="24"/>
          <w:highlight w:val="none"/>
          <w:shd w:val="clear" w:color="auto" w:fill="auto"/>
        </w:rPr>
        <w:t>0个自然日内完成</w:t>
      </w:r>
      <w:r>
        <w:rPr>
          <w:rFonts w:hint="eastAsia" w:asciiTheme="minorEastAsia" w:hAnsiTheme="minorEastAsia" w:eastAsiaTheme="minorEastAsia" w:cstheme="minorEastAsia"/>
          <w:color w:val="auto"/>
          <w:sz w:val="24"/>
          <w:szCs w:val="24"/>
          <w:highlight w:val="none"/>
          <w:shd w:val="clear" w:color="auto" w:fill="auto"/>
          <w:lang w:val="en-US" w:eastAsia="zh-CN"/>
        </w:rPr>
        <w:t>存量项目</w:t>
      </w:r>
      <w:r>
        <w:rPr>
          <w:rFonts w:hint="eastAsia" w:asciiTheme="minorEastAsia" w:hAnsiTheme="minorEastAsia" w:eastAsiaTheme="minorEastAsia" w:cstheme="minorEastAsia"/>
          <w:color w:val="auto"/>
          <w:sz w:val="24"/>
          <w:szCs w:val="24"/>
          <w:highlight w:val="none"/>
          <w:shd w:val="clear" w:color="auto" w:fill="auto"/>
        </w:rPr>
        <w:t>系统实施工作并达到</w:t>
      </w:r>
      <w:r>
        <w:rPr>
          <w:rFonts w:hint="eastAsia" w:asciiTheme="minorEastAsia" w:hAnsiTheme="minorEastAsia" w:eastAsiaTheme="minorEastAsia" w:cstheme="minorEastAsia"/>
          <w:color w:val="auto"/>
          <w:sz w:val="24"/>
          <w:szCs w:val="24"/>
          <w:highlight w:val="none"/>
          <w:shd w:val="clear" w:color="auto" w:fill="auto"/>
          <w:lang w:val="en-US" w:eastAsia="zh-CN"/>
        </w:rPr>
        <w:t>至少一家项目公司</w:t>
      </w:r>
      <w:r>
        <w:rPr>
          <w:rFonts w:hint="eastAsia" w:asciiTheme="minorEastAsia" w:hAnsiTheme="minorEastAsia" w:eastAsiaTheme="minorEastAsia" w:cstheme="minorEastAsia"/>
          <w:color w:val="auto"/>
          <w:sz w:val="24"/>
          <w:szCs w:val="24"/>
          <w:highlight w:val="none"/>
          <w:shd w:val="clear" w:color="auto" w:fill="auto"/>
        </w:rPr>
        <w:t>上线要求</w:t>
      </w:r>
      <w:r>
        <w:rPr>
          <w:rFonts w:hint="eastAsia" w:asciiTheme="minorEastAsia" w:hAnsiTheme="minorEastAsia" w:eastAsiaTheme="minorEastAsia" w:cstheme="minorEastAsia"/>
          <w:color w:val="auto"/>
          <w:sz w:val="24"/>
          <w:szCs w:val="24"/>
          <w:highlight w:val="none"/>
          <w:shd w:val="clear" w:color="auto" w:fill="auto"/>
          <w:lang w:eastAsia="zh-CN"/>
        </w:rPr>
        <w:t>，</w:t>
      </w:r>
      <w:r>
        <w:rPr>
          <w:rFonts w:hint="eastAsia" w:asciiTheme="minorEastAsia" w:hAnsiTheme="minorEastAsia" w:eastAsiaTheme="minorEastAsia" w:cstheme="minorEastAsia"/>
          <w:color w:val="auto"/>
          <w:sz w:val="24"/>
          <w:szCs w:val="24"/>
          <w:highlight w:val="none"/>
          <w:shd w:val="clear" w:color="auto" w:fill="auto"/>
          <w:lang w:val="en-US" w:eastAsia="zh-CN"/>
        </w:rPr>
        <w:t>对于新进场项目需要在项目进场后90个自然人内完成项目实施工作。</w:t>
      </w:r>
    </w:p>
    <w:p>
      <w:pPr>
        <w:pageBreakBefore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实施</w:t>
      </w:r>
      <w:r>
        <w:rPr>
          <w:rFonts w:hint="eastAsia" w:asciiTheme="minorEastAsia" w:hAnsiTheme="minorEastAsia" w:eastAsiaTheme="minorEastAsia" w:cstheme="minorEastAsia"/>
          <w:sz w:val="24"/>
          <w:szCs w:val="24"/>
        </w:rPr>
        <w:t>方可依据自身的技术实力制定详细工作进度计划，但最后工期不得超过上述规定，由于</w:t>
      </w:r>
      <w:r>
        <w:rPr>
          <w:rFonts w:hint="eastAsia" w:asciiTheme="minorEastAsia" w:hAnsiTheme="minorEastAsia" w:eastAsiaTheme="minorEastAsia" w:cstheme="minorEastAsia"/>
          <w:sz w:val="24"/>
          <w:szCs w:val="24"/>
          <w:lang w:eastAsia="zh-CN"/>
        </w:rPr>
        <w:t>建宁中环洁</w:t>
      </w:r>
      <w:r>
        <w:rPr>
          <w:rFonts w:hint="eastAsia" w:asciiTheme="minorEastAsia" w:hAnsiTheme="minorEastAsia" w:eastAsiaTheme="minorEastAsia" w:cstheme="minorEastAsia"/>
          <w:sz w:val="24"/>
          <w:szCs w:val="24"/>
        </w:rPr>
        <w:t>自身原因造成的特殊情况除外。</w:t>
      </w:r>
    </w:p>
    <w:p>
      <w:pPr>
        <w:pageBreakBefore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实施</w:t>
      </w:r>
      <w:r>
        <w:rPr>
          <w:rFonts w:hint="eastAsia" w:asciiTheme="minorEastAsia" w:hAnsiTheme="minorEastAsia" w:eastAsiaTheme="minorEastAsia" w:cstheme="minorEastAsia"/>
          <w:sz w:val="24"/>
          <w:szCs w:val="24"/>
        </w:rPr>
        <w:t>方必须在项目实施过程中提供足够数量的合格的的实施</w:t>
      </w:r>
      <w:r>
        <w:rPr>
          <w:rFonts w:hint="eastAsia" w:asciiTheme="minorEastAsia" w:hAnsiTheme="minorEastAsia" w:eastAsiaTheme="minorEastAsia" w:cstheme="minorEastAsia"/>
          <w:sz w:val="24"/>
          <w:szCs w:val="24"/>
          <w:lang w:val="en-US" w:eastAsia="zh-CN"/>
        </w:rPr>
        <w:t>经理</w:t>
      </w:r>
      <w:r>
        <w:rPr>
          <w:rFonts w:hint="eastAsia" w:asciiTheme="minorEastAsia" w:hAnsiTheme="minorEastAsia" w:eastAsiaTheme="minorEastAsia" w:cstheme="minorEastAsia"/>
          <w:sz w:val="24"/>
          <w:szCs w:val="24"/>
        </w:rPr>
        <w:t>，以保证项目能够顺利上线并为</w:t>
      </w:r>
      <w:r>
        <w:rPr>
          <w:rFonts w:hint="eastAsia" w:asciiTheme="minorEastAsia" w:hAnsiTheme="minorEastAsia" w:eastAsiaTheme="minorEastAsia" w:cstheme="minorEastAsia"/>
          <w:sz w:val="24"/>
          <w:szCs w:val="24"/>
          <w:lang w:eastAsia="zh-CN"/>
        </w:rPr>
        <w:t>建宁中环洁</w:t>
      </w:r>
      <w:r>
        <w:rPr>
          <w:rFonts w:hint="eastAsia" w:asciiTheme="minorEastAsia" w:hAnsiTheme="minorEastAsia" w:eastAsiaTheme="minorEastAsia" w:cstheme="minorEastAsia"/>
          <w:sz w:val="24"/>
          <w:szCs w:val="24"/>
        </w:rPr>
        <w:t>提供快速响应的技术支持。</w:t>
      </w:r>
      <w:bookmarkEnd w:id="36"/>
    </w:p>
    <w:p>
      <w:pPr>
        <w:pStyle w:val="8"/>
        <w:keepNext w:val="0"/>
        <w:keepLines w:val="0"/>
        <w:pageBreakBefore w:val="0"/>
        <w:widowControl w:val="0"/>
        <w:kinsoku/>
        <w:wordWrap/>
        <w:overflowPunct/>
        <w:topLinePunct w:val="0"/>
        <w:autoSpaceDE/>
        <w:autoSpaceDN/>
        <w:bidi w:val="0"/>
        <w:adjustRightInd/>
        <w:snapToGrid/>
        <w:spacing w:before="0" w:beforeLines="100" w:line="360" w:lineRule="auto"/>
        <w:ind w:left="0" w:leftChars="0" w:firstLine="0" w:firstLineChars="0"/>
        <w:textAlignment w:val="auto"/>
        <w:outlineLvl w:val="1"/>
        <w:rPr>
          <w:rFonts w:hint="eastAsia" w:asciiTheme="minorEastAsia" w:hAnsiTheme="minorEastAsia" w:eastAsiaTheme="minorEastAsia" w:cstheme="minorEastAsia"/>
          <w:b/>
          <w:bCs w:val="0"/>
          <w:kern w:val="2"/>
          <w:sz w:val="24"/>
          <w:szCs w:val="24"/>
          <w:lang w:val="zh-CN" w:eastAsia="zh-CN" w:bidi="ar-SA"/>
        </w:rPr>
      </w:pPr>
      <w:bookmarkStart w:id="37" w:name="_Toc507367028"/>
      <w:bookmarkStart w:id="38" w:name="_Toc513534210"/>
      <w:r>
        <w:rPr>
          <w:rFonts w:hint="eastAsia" w:asciiTheme="minorEastAsia" w:hAnsiTheme="minorEastAsia" w:eastAsiaTheme="minorEastAsia" w:cstheme="minorEastAsia"/>
          <w:b/>
          <w:bCs w:val="0"/>
          <w:kern w:val="2"/>
          <w:sz w:val="24"/>
          <w:szCs w:val="24"/>
          <w:lang w:val="en-US" w:eastAsia="zh-CN" w:bidi="ar-SA"/>
        </w:rPr>
        <w:t>5</w:t>
      </w:r>
      <w:r>
        <w:rPr>
          <w:rFonts w:hint="eastAsia" w:asciiTheme="minorEastAsia" w:hAnsiTheme="minorEastAsia" w:eastAsiaTheme="minorEastAsia" w:cstheme="minorEastAsia"/>
          <w:b/>
          <w:bCs w:val="0"/>
          <w:kern w:val="2"/>
          <w:sz w:val="24"/>
          <w:szCs w:val="24"/>
          <w:lang w:val="zh-CN" w:eastAsia="zh-CN" w:bidi="ar-SA"/>
        </w:rPr>
        <w:t>.2用户文档及记录要求</w:t>
      </w:r>
      <w:bookmarkEnd w:id="37"/>
      <w:bookmarkEnd w:id="38"/>
    </w:p>
    <w:p>
      <w:pPr>
        <w:pStyle w:val="13"/>
        <w:pageBreakBefore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w:t>
      </w:r>
      <w:bookmarkStart w:id="39" w:name="_Toc123679489"/>
      <w:bookmarkStart w:id="40" w:name="_Toc233022003"/>
      <w:bookmarkStart w:id="41" w:name="_Toc319102660"/>
      <w:bookmarkStart w:id="42" w:name="_Toc233097461"/>
      <w:bookmarkStart w:id="43" w:name="_Toc85600713"/>
      <w:bookmarkStart w:id="44" w:name="_Toc507367029"/>
      <w:bookmarkStart w:id="45" w:name="_Toc513534211"/>
      <w:bookmarkStart w:id="46" w:name="_Toc233087278"/>
      <w:bookmarkStart w:id="47" w:name="_Toc319269914"/>
      <w:bookmarkStart w:id="48" w:name="_Toc318918336"/>
      <w:bookmarkStart w:id="49" w:name="_Toc319102916"/>
      <w:bookmarkStart w:id="50" w:name="_Toc65384536"/>
      <w:bookmarkStart w:id="51" w:name="_Toc42998703"/>
      <w:bookmarkStart w:id="52" w:name="_Toc46818412"/>
      <w:r>
        <w:rPr>
          <w:rFonts w:hint="eastAsia" w:asciiTheme="minorEastAsia" w:hAnsiTheme="minorEastAsia" w:eastAsiaTheme="minorEastAsia" w:cstheme="minorEastAsia"/>
          <w:sz w:val="24"/>
          <w:szCs w:val="24"/>
        </w:rPr>
        <w:t>项目完成时将全部相关技术资料如</w:t>
      </w:r>
      <w:r>
        <w:rPr>
          <w:rFonts w:hint="eastAsia" w:asciiTheme="minorEastAsia" w:hAnsiTheme="minorEastAsia" w:eastAsiaTheme="minorEastAsia" w:cstheme="minorEastAsia"/>
          <w:sz w:val="24"/>
          <w:szCs w:val="24"/>
          <w:lang w:val="en-US" w:eastAsia="zh-CN"/>
        </w:rPr>
        <w:t>数字化运营体系文档、二开</w:t>
      </w:r>
      <w:r>
        <w:rPr>
          <w:rFonts w:hint="eastAsia" w:asciiTheme="minorEastAsia" w:hAnsiTheme="minorEastAsia" w:eastAsiaTheme="minorEastAsia" w:cstheme="minorEastAsia"/>
          <w:sz w:val="24"/>
          <w:szCs w:val="24"/>
        </w:rPr>
        <w:t>需求文档、解决方案、实施计划、培训文档、培训视频、测试文档、维护手册、用户操作手册、验收报告等文档汇集成册，统一提交给</w:t>
      </w:r>
      <w:r>
        <w:rPr>
          <w:rFonts w:hint="eastAsia" w:asciiTheme="minorEastAsia" w:hAnsiTheme="minorEastAsia" w:eastAsiaTheme="minorEastAsia" w:cstheme="minorEastAsia"/>
          <w:sz w:val="24"/>
          <w:szCs w:val="24"/>
          <w:lang w:eastAsia="zh-CN"/>
        </w:rPr>
        <w:t>建宁中环洁</w:t>
      </w:r>
      <w:r>
        <w:rPr>
          <w:rFonts w:hint="eastAsia" w:asciiTheme="minorEastAsia" w:hAnsiTheme="minorEastAsia" w:eastAsiaTheme="minorEastAsia" w:cstheme="minorEastAsia"/>
          <w:sz w:val="24"/>
          <w:szCs w:val="24"/>
        </w:rPr>
        <w:t>。</w:t>
      </w:r>
    </w:p>
    <w:p>
      <w:pPr>
        <w:pStyle w:val="8"/>
        <w:keepNext w:val="0"/>
        <w:keepLines w:val="0"/>
        <w:pageBreakBefore w:val="0"/>
        <w:widowControl w:val="0"/>
        <w:kinsoku/>
        <w:wordWrap/>
        <w:overflowPunct/>
        <w:topLinePunct w:val="0"/>
        <w:autoSpaceDE/>
        <w:autoSpaceDN/>
        <w:bidi w:val="0"/>
        <w:adjustRightInd/>
        <w:snapToGrid/>
        <w:spacing w:before="0" w:beforeLines="100" w:line="360" w:lineRule="auto"/>
        <w:ind w:left="0" w:leftChars="0" w:firstLine="0" w:firstLineChars="0"/>
        <w:textAlignment w:val="auto"/>
        <w:outlineLvl w:val="1"/>
        <w:rPr>
          <w:rFonts w:hint="eastAsia" w:asciiTheme="minorEastAsia" w:hAnsiTheme="minorEastAsia" w:eastAsiaTheme="minorEastAsia" w:cstheme="minorEastAsia"/>
          <w:b/>
          <w:bCs w:val="0"/>
          <w:kern w:val="2"/>
          <w:sz w:val="24"/>
          <w:szCs w:val="24"/>
          <w:lang w:val="zh-CN" w:eastAsia="zh-CN" w:bidi="ar-SA"/>
        </w:rPr>
      </w:pPr>
      <w:r>
        <w:rPr>
          <w:rFonts w:hint="eastAsia" w:asciiTheme="minorEastAsia" w:hAnsiTheme="minorEastAsia" w:eastAsiaTheme="minorEastAsia" w:cstheme="minorEastAsia"/>
          <w:b/>
          <w:bCs w:val="0"/>
          <w:kern w:val="2"/>
          <w:sz w:val="24"/>
          <w:szCs w:val="24"/>
          <w:lang w:val="en-US" w:eastAsia="zh-CN" w:bidi="ar-SA"/>
        </w:rPr>
        <w:t>5</w:t>
      </w:r>
      <w:r>
        <w:rPr>
          <w:rFonts w:hint="eastAsia" w:asciiTheme="minorEastAsia" w:hAnsiTheme="minorEastAsia" w:eastAsiaTheme="minorEastAsia" w:cstheme="minorEastAsia"/>
          <w:b/>
          <w:bCs w:val="0"/>
          <w:kern w:val="2"/>
          <w:sz w:val="24"/>
          <w:szCs w:val="24"/>
          <w:lang w:val="zh-CN" w:eastAsia="zh-CN" w:bidi="ar-SA"/>
        </w:rPr>
        <w:t>.3培训服务要求</w:t>
      </w:r>
      <w:bookmarkEnd w:id="39"/>
      <w:bookmarkEnd w:id="40"/>
      <w:bookmarkEnd w:id="41"/>
      <w:bookmarkEnd w:id="42"/>
      <w:bookmarkEnd w:id="43"/>
      <w:bookmarkEnd w:id="44"/>
      <w:bookmarkEnd w:id="45"/>
      <w:bookmarkEnd w:id="46"/>
      <w:bookmarkEnd w:id="47"/>
      <w:bookmarkEnd w:id="48"/>
      <w:bookmarkEnd w:id="49"/>
    </w:p>
    <w:bookmarkEnd w:id="35"/>
    <w:bookmarkEnd w:id="50"/>
    <w:bookmarkEnd w:id="51"/>
    <w:bookmarkEnd w:id="52"/>
    <w:p>
      <w:pPr>
        <w:pStyle w:val="13"/>
        <w:pageBreakBefore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根据实施计划、规模等情况，提出详细的培训课程、培训内容、达到的目标、培训对象和时间等。</w:t>
      </w:r>
    </w:p>
    <w:p>
      <w:pPr>
        <w:pStyle w:val="13"/>
        <w:pageBreakBefore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培训应包括系统验证阶段培训、系统实施阶段培训至少各一次，培训地点一般为招标方</w:t>
      </w:r>
      <w:r>
        <w:rPr>
          <w:rFonts w:hint="eastAsia" w:asciiTheme="minorEastAsia" w:hAnsiTheme="minorEastAsia" w:eastAsiaTheme="minorEastAsia" w:cstheme="minorEastAsia"/>
          <w:sz w:val="24"/>
          <w:szCs w:val="24"/>
          <w:lang w:val="en-US" w:eastAsia="zh-CN"/>
        </w:rPr>
        <w:t>项目</w:t>
      </w:r>
      <w:r>
        <w:rPr>
          <w:rFonts w:hint="eastAsia" w:asciiTheme="minorEastAsia" w:hAnsiTheme="minorEastAsia" w:eastAsiaTheme="minorEastAsia" w:cstheme="minorEastAsia"/>
          <w:sz w:val="24"/>
          <w:szCs w:val="24"/>
        </w:rPr>
        <w:t>办公场所。</w:t>
      </w:r>
    </w:p>
    <w:p>
      <w:pPr>
        <w:pStyle w:val="13"/>
        <w:pageBreakBefore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系统实施阶段培训:进行实施方法、实施步骤的项目实施小组全员培训；进行系统权限、用户管理、模块分配等系统管理员培训；进行功能模块最终用户培训操作培训；培训后，安排上机的实际操作，根据上机操作的情况，对操作存在问题的人员进行补充性的培训，必须保证所有受培人员能够掌握相关培训知识。</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0" w:beforeLines="100" w:after="240"/>
        <w:textAlignment w:val="auto"/>
        <w:outlineLvl w:val="0"/>
        <w:rPr>
          <w:rFonts w:hint="eastAsia"/>
          <w:b/>
          <w:bCs/>
          <w:sz w:val="30"/>
          <w:szCs w:val="30"/>
          <w:lang w:val="en-US" w:eastAsia="zh-CN"/>
        </w:rPr>
      </w:pPr>
      <w:r>
        <w:rPr>
          <w:rFonts w:hint="eastAsia"/>
          <w:b/>
          <w:bCs/>
          <w:sz w:val="30"/>
          <w:szCs w:val="30"/>
          <w:lang w:val="en-US" w:eastAsia="zh-CN"/>
        </w:rPr>
        <w:t>六、数字化运营体系咨询及日常数字化运营支持要求</w:t>
      </w:r>
    </w:p>
    <w:p>
      <w:pPr>
        <w:pStyle w:val="4"/>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val="0"/>
          <w:bCs w:val="0"/>
          <w:sz w:val="24"/>
          <w:szCs w:val="24"/>
        </w:rPr>
        <w:t>系统在数字化管理体系中扮演着智能工具的角色，但系统的高效运作需要伴随着各种信息的输入与输出，就环卫项目的日常管理而言，如何才能将系统充分地利用起来</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首先要让系统能映像出真实的环卫作业场景，这就需要输入精确的线下作业方案：针对每个一线岗位角色以立体网格的形式划定其工作量、工作内容、作业工具以及需要执行的质量标准，并设立完善的奖惩机制与薪资挂钩，驱动一线员工自觉遵守作业规范、保证作业质量。进一步促进公司通过数字化系统的应用，在项目内部能构建出良性的自主循环管理体系，自下而上地夯实管理基础，助力企业高质量发展。</w:t>
      </w:r>
    </w:p>
    <w:p>
      <w:pPr>
        <w:pStyle w:val="8"/>
        <w:keepNext w:val="0"/>
        <w:keepLines w:val="0"/>
        <w:pageBreakBefore w:val="0"/>
        <w:widowControl w:val="0"/>
        <w:kinsoku/>
        <w:wordWrap/>
        <w:overflowPunct/>
        <w:topLinePunct w:val="0"/>
        <w:autoSpaceDE/>
        <w:autoSpaceDN/>
        <w:bidi w:val="0"/>
        <w:adjustRightInd/>
        <w:snapToGrid/>
        <w:spacing w:before="0" w:beforeLines="100" w:line="360" w:lineRule="auto"/>
        <w:ind w:left="0" w:leftChars="0" w:firstLine="0" w:firstLineChars="0"/>
        <w:textAlignment w:val="auto"/>
        <w:outlineLvl w:val="1"/>
        <w:rPr>
          <w:rFonts w:hint="eastAsia" w:asciiTheme="minorEastAsia" w:hAnsiTheme="minorEastAsia" w:eastAsiaTheme="minorEastAsia" w:cstheme="minorEastAsia"/>
          <w:b/>
          <w:bCs w:val="0"/>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6.1 数字化运营体系构建的基本要求</w:t>
      </w:r>
    </w:p>
    <w:p>
      <w:pPr>
        <w:pStyle w:val="12"/>
        <w:keepNext/>
        <w:keepLines/>
        <w:pageBreakBefore w:val="0"/>
        <w:numPr>
          <w:ilvl w:val="0"/>
          <w:numId w:val="1"/>
        </w:numPr>
        <w:kinsoku/>
        <w:wordWrap/>
        <w:overflowPunct/>
        <w:topLinePunct w:val="0"/>
        <w:autoSpaceDE/>
        <w:autoSpaceDN/>
        <w:bidi w:val="0"/>
        <w:adjustRightInd/>
        <w:snapToGrid/>
        <w:spacing w:line="360" w:lineRule="auto"/>
        <w:ind w:firstLineChars="0"/>
        <w:textAlignment w:val="auto"/>
        <w:outlineLvl w:val="2"/>
        <w:rPr>
          <w:rFonts w:hint="eastAsia" w:asciiTheme="minorEastAsia" w:hAnsiTheme="minorEastAsia" w:eastAsiaTheme="minorEastAsia" w:cstheme="minorEastAsia"/>
          <w:b/>
          <w:bCs/>
          <w:vanish/>
          <w:sz w:val="24"/>
          <w:szCs w:val="24"/>
        </w:rPr>
      </w:pPr>
    </w:p>
    <w:p>
      <w:pPr>
        <w:pageBreakBefore w:val="0"/>
        <w:numPr>
          <w:ilvl w:val="0"/>
          <w:numId w:val="2"/>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指导建宁中环洁构建完整的数字化运营管理体系，并提供日常数字化运营管理支持，包括方案的编制、优化、管理体系的构建和输出。</w:t>
      </w:r>
    </w:p>
    <w:p>
      <w:pPr>
        <w:pageBreakBefore w:val="0"/>
        <w:numPr>
          <w:ilvl w:val="0"/>
          <w:numId w:val="2"/>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lang w:val="en-US" w:eastAsia="zh-CN"/>
        </w:rPr>
        <w:t>不少于1人专业运营技术驻场人员</w:t>
      </w:r>
      <w:r>
        <w:rPr>
          <w:rFonts w:hint="eastAsia" w:asciiTheme="minorEastAsia" w:hAnsiTheme="minorEastAsia" w:eastAsiaTheme="minorEastAsia" w:cstheme="minorEastAsia"/>
          <w:color w:val="000000"/>
          <w:sz w:val="24"/>
          <w:szCs w:val="24"/>
        </w:rPr>
        <w:t>。</w:t>
      </w:r>
    </w:p>
    <w:p>
      <w:pPr>
        <w:pStyle w:val="8"/>
        <w:keepNext w:val="0"/>
        <w:keepLines w:val="0"/>
        <w:pageBreakBefore w:val="0"/>
        <w:widowControl w:val="0"/>
        <w:kinsoku/>
        <w:wordWrap/>
        <w:overflowPunct/>
        <w:topLinePunct w:val="0"/>
        <w:autoSpaceDE/>
        <w:autoSpaceDN/>
        <w:bidi w:val="0"/>
        <w:adjustRightInd/>
        <w:snapToGrid/>
        <w:spacing w:before="0" w:beforeLines="100" w:line="360" w:lineRule="auto"/>
        <w:ind w:left="0" w:leftChars="0" w:firstLine="0" w:firstLineChars="0"/>
        <w:textAlignment w:val="auto"/>
        <w:outlineLvl w:val="1"/>
        <w:rPr>
          <w:rFonts w:hint="eastAsia" w:asciiTheme="minorEastAsia" w:hAnsiTheme="minorEastAsia" w:eastAsiaTheme="minorEastAsia" w:cstheme="minorEastAsia"/>
          <w:b/>
          <w:bCs w:val="0"/>
          <w:kern w:val="2"/>
          <w:sz w:val="24"/>
          <w:szCs w:val="24"/>
          <w:lang w:val="zh-CN" w:eastAsia="zh-CN" w:bidi="ar-SA"/>
        </w:rPr>
      </w:pPr>
      <w:r>
        <w:rPr>
          <w:rFonts w:hint="eastAsia" w:asciiTheme="minorEastAsia" w:hAnsiTheme="minorEastAsia" w:eastAsiaTheme="minorEastAsia" w:cstheme="minorEastAsia"/>
          <w:b/>
          <w:bCs w:val="0"/>
          <w:kern w:val="2"/>
          <w:sz w:val="24"/>
          <w:szCs w:val="24"/>
          <w:lang w:val="en-US" w:eastAsia="zh-CN" w:bidi="ar-SA"/>
        </w:rPr>
        <w:t>6</w:t>
      </w:r>
      <w:r>
        <w:rPr>
          <w:rFonts w:hint="eastAsia" w:asciiTheme="minorEastAsia" w:hAnsiTheme="minorEastAsia" w:eastAsiaTheme="minorEastAsia" w:cstheme="minorEastAsia"/>
          <w:b/>
          <w:bCs w:val="0"/>
          <w:kern w:val="2"/>
          <w:sz w:val="24"/>
          <w:szCs w:val="24"/>
          <w:lang w:val="zh-CN" w:eastAsia="zh-CN" w:bidi="ar-SA"/>
        </w:rPr>
        <w:t>.2</w:t>
      </w:r>
      <w:r>
        <w:rPr>
          <w:rFonts w:hint="eastAsia" w:asciiTheme="minorEastAsia" w:hAnsiTheme="minorEastAsia" w:eastAsiaTheme="minorEastAsia" w:cstheme="minorEastAsia"/>
          <w:b/>
          <w:bCs w:val="0"/>
          <w:kern w:val="2"/>
          <w:sz w:val="24"/>
          <w:szCs w:val="24"/>
          <w:lang w:val="en-US" w:eastAsia="zh-CN" w:bidi="ar-SA"/>
        </w:rPr>
        <w:t>数字化运营体系构建</w:t>
      </w:r>
      <w:r>
        <w:rPr>
          <w:rFonts w:hint="eastAsia" w:asciiTheme="minorEastAsia" w:hAnsiTheme="minorEastAsia" w:eastAsiaTheme="minorEastAsia" w:cstheme="minorEastAsia"/>
          <w:b/>
          <w:bCs w:val="0"/>
          <w:kern w:val="2"/>
          <w:sz w:val="24"/>
          <w:szCs w:val="24"/>
          <w:lang w:val="zh-CN" w:eastAsia="zh-CN" w:bidi="ar-SA"/>
        </w:rPr>
        <w:t>要求</w:t>
      </w:r>
    </w:p>
    <w:p>
      <w:pPr>
        <w:pageBreakBefore w:val="0"/>
        <w:numPr>
          <w:ilvl w:val="0"/>
          <w:numId w:val="3"/>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数字化作业方案及绩效管理</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具有完备的数字化运营管理体系和方案的，满足人工保洁、机械化作业、垃圾收转运等各下的岗位，针对其作业内容、作业量与作业标准等形成精细化管理，同时建立岗位责任绩效考核标准，用于规范日常一线作业，并还原现场作业状况，以保证作业数据真实可用。</w:t>
      </w:r>
    </w:p>
    <w:p>
      <w:pPr>
        <w:pageBreakBefore w:val="0"/>
        <w:numPr>
          <w:ilvl w:val="0"/>
          <w:numId w:val="3"/>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岗位职责管理</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具有完备的数字化运营岗位职责管理体系，包含岗位职责管理（职责+奖惩）模板、奖惩制度模板等</w:t>
      </w:r>
    </w:p>
    <w:p>
      <w:pPr>
        <w:pageBreakBefore w:val="0"/>
        <w:numPr>
          <w:ilvl w:val="0"/>
          <w:numId w:val="3"/>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数字化运营日常问题诊断跟踪</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有完备的日常运营问题诊断、处置管理流程，实现从发下问题，问题查找，问题归口、问题分析、问题处置、问题全流程跟踪管理等</w:t>
      </w:r>
      <w:r>
        <w:rPr>
          <w:rFonts w:hint="eastAsia" w:asciiTheme="minorEastAsia" w:hAnsiTheme="minorEastAsia" w:eastAsiaTheme="minorEastAsia" w:cstheme="minorEastAsia"/>
          <w:sz w:val="24"/>
          <w:szCs w:val="24"/>
          <w:lang w:val="en-US" w:eastAsia="zh-CN"/>
        </w:rPr>
        <w:tab/>
      </w:r>
    </w:p>
    <w:p>
      <w:pPr>
        <w:pStyle w:val="8"/>
        <w:keepNext w:val="0"/>
        <w:keepLines w:val="0"/>
        <w:pageBreakBefore w:val="0"/>
        <w:widowControl w:val="0"/>
        <w:kinsoku/>
        <w:wordWrap/>
        <w:overflowPunct/>
        <w:topLinePunct w:val="0"/>
        <w:autoSpaceDE/>
        <w:autoSpaceDN/>
        <w:bidi w:val="0"/>
        <w:adjustRightInd/>
        <w:snapToGrid/>
        <w:spacing w:before="0" w:beforeLines="100" w:line="360" w:lineRule="auto"/>
        <w:ind w:left="0" w:leftChars="0" w:firstLine="0" w:firstLineChars="0"/>
        <w:textAlignment w:val="auto"/>
        <w:outlineLvl w:val="1"/>
        <w:rPr>
          <w:rFonts w:hint="eastAsia" w:asciiTheme="minorEastAsia" w:hAnsiTheme="minorEastAsia" w:eastAsiaTheme="minorEastAsia" w:cstheme="minorEastAsia"/>
          <w:b/>
          <w:bCs w:val="0"/>
          <w:kern w:val="2"/>
          <w:sz w:val="24"/>
          <w:szCs w:val="24"/>
          <w:lang w:val="zh-CN" w:eastAsia="zh-CN" w:bidi="ar-SA"/>
        </w:rPr>
      </w:pPr>
      <w:r>
        <w:rPr>
          <w:rFonts w:hint="eastAsia" w:asciiTheme="minorEastAsia" w:hAnsiTheme="minorEastAsia" w:eastAsiaTheme="minorEastAsia" w:cstheme="minorEastAsia"/>
          <w:b/>
          <w:bCs w:val="0"/>
          <w:kern w:val="2"/>
          <w:sz w:val="24"/>
          <w:szCs w:val="24"/>
          <w:lang w:val="en-US" w:eastAsia="zh-CN" w:bidi="ar-SA"/>
        </w:rPr>
        <w:t>6</w:t>
      </w:r>
      <w:r>
        <w:rPr>
          <w:rFonts w:hint="eastAsia" w:asciiTheme="minorEastAsia" w:hAnsiTheme="minorEastAsia" w:eastAsiaTheme="minorEastAsia" w:cstheme="minorEastAsia"/>
          <w:b/>
          <w:bCs w:val="0"/>
          <w:kern w:val="2"/>
          <w:sz w:val="24"/>
          <w:szCs w:val="24"/>
          <w:lang w:val="zh-CN" w:eastAsia="zh-CN" w:bidi="ar-SA"/>
        </w:rPr>
        <w:t>.3培训服务要求</w:t>
      </w:r>
    </w:p>
    <w:p>
      <w:pPr>
        <w:pStyle w:val="13"/>
        <w:pageBreakBefore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根据实施计划、规模等情况，提出详细的培训课程、培训内容、达到的目标、培训对象和时间等。培训应包括系统验证阶段培训、系统实施阶段培训至少各一次，培训地点一般为招标方</w:t>
      </w:r>
      <w:r>
        <w:rPr>
          <w:rFonts w:hint="eastAsia" w:asciiTheme="minorEastAsia" w:hAnsiTheme="minorEastAsia" w:eastAsiaTheme="minorEastAsia" w:cstheme="minorEastAsia"/>
          <w:sz w:val="24"/>
          <w:szCs w:val="24"/>
          <w:lang w:val="en-US" w:eastAsia="zh-CN"/>
        </w:rPr>
        <w:t>项目</w:t>
      </w:r>
      <w:r>
        <w:rPr>
          <w:rFonts w:hint="eastAsia" w:asciiTheme="minorEastAsia" w:hAnsiTheme="minorEastAsia" w:eastAsiaTheme="minorEastAsia" w:cstheme="minorEastAsia"/>
          <w:sz w:val="24"/>
          <w:szCs w:val="24"/>
        </w:rPr>
        <w:t>办公场所。</w:t>
      </w:r>
    </w:p>
    <w:p>
      <w:pPr>
        <w:pStyle w:val="13"/>
        <w:pageBreakBefore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系统实施阶段培训:进行实施方法、实施步骤的项目实施小组全员培训；进行系统权限、用户管理、模块分配等系统管理员培训；进行功能模块最终用户培训操作培训；培训后，安排上机的实际操作，根据上机操作的情况，对操作存在问题的人员进行补充性的培训，必须保证所有受培人员能够掌握相关培训知识。</w:t>
      </w:r>
    </w:p>
    <w:p>
      <w:pPr>
        <w:rPr>
          <w:rFonts w:hint="default"/>
          <w:lang w:val="en-US" w:eastAsia="zh-CN"/>
        </w:rPr>
      </w:pPr>
      <w:r>
        <w:rPr>
          <w:rFonts w:hint="default"/>
          <w:lang w:val="en-US" w:eastAsia="zh-CN"/>
        </w:rPr>
        <w:br w:type="page"/>
      </w:r>
    </w:p>
    <w:p>
      <w:pPr>
        <w:spacing w:before="101" w:line="225" w:lineRule="auto"/>
        <w:ind w:left="10"/>
        <w:outlineLvl w:val="0"/>
        <w:rPr>
          <w:rFonts w:ascii="宋体" w:hAnsi="宋体" w:eastAsia="宋体" w:cs="宋体"/>
          <w:sz w:val="31"/>
          <w:szCs w:val="31"/>
        </w:rPr>
      </w:pPr>
      <w:r>
        <w:rPr>
          <w:rFonts w:hint="eastAsia" w:ascii="宋体" w:hAnsi="宋体" w:eastAsia="宋体" w:cs="宋体"/>
          <w:spacing w:val="7"/>
          <w:sz w:val="31"/>
          <w:szCs w:val="31"/>
          <w:lang w:val="en-US" w:eastAsia="zh-CN"/>
          <w14:textOutline w14:w="5793" w14:cap="sq" w14:cmpd="sng">
            <w14:solidFill>
              <w14:srgbClr w14:val="000000"/>
            </w14:solidFill>
            <w14:prstDash w14:val="solid"/>
            <w14:bevel/>
          </w14:textOutline>
        </w:rPr>
        <w:t>附件二：</w:t>
      </w:r>
      <w:r>
        <w:rPr>
          <w:rFonts w:ascii="Times New Roman" w:hAnsi="Times New Roman" w:eastAsia="Times New Roman" w:cs="Times New Roman"/>
          <w:b/>
          <w:bCs/>
          <w:spacing w:val="28"/>
          <w:sz w:val="31"/>
          <w:szCs w:val="31"/>
        </w:rPr>
        <w:t xml:space="preserve"> </w:t>
      </w:r>
      <w:r>
        <w:rPr>
          <w:rFonts w:ascii="宋体" w:hAnsi="宋体" w:eastAsia="宋体" w:cs="宋体"/>
          <w:spacing w:val="7"/>
          <w:sz w:val="31"/>
          <w:szCs w:val="31"/>
          <w14:textOutline w14:w="5793" w14:cap="sq" w14:cmpd="sng">
            <w14:solidFill>
              <w14:srgbClr w14:val="000000"/>
            </w14:solidFill>
            <w14:prstDash w14:val="solid"/>
            <w14:bevel/>
          </w14:textOutline>
        </w:rPr>
        <w:t>智慧环卫管理平台建设</w:t>
      </w:r>
      <w:r>
        <w:rPr>
          <w:rFonts w:hint="eastAsia" w:ascii="宋体" w:hAnsi="宋体" w:eastAsia="宋体" w:cs="宋体"/>
          <w:spacing w:val="7"/>
          <w:sz w:val="31"/>
          <w:szCs w:val="31"/>
          <w:lang w:val="en-US" w:eastAsia="zh-CN"/>
          <w14:textOutline w14:w="5793" w14:cap="sq" w14:cmpd="sng">
            <w14:solidFill>
              <w14:srgbClr w14:val="000000"/>
            </w14:solidFill>
            <w14:prstDash w14:val="solid"/>
            <w14:bevel/>
          </w14:textOutline>
        </w:rPr>
        <w:t>功能需求</w:t>
      </w:r>
    </w:p>
    <w:p>
      <w:pPr>
        <w:pageBreakBefore w:val="0"/>
        <w:widowControl w:val="0"/>
        <w:kinsoku/>
        <w:wordWrap/>
        <w:overflowPunct/>
        <w:topLinePunct w:val="0"/>
        <w:autoSpaceDE/>
        <w:autoSpaceDN/>
        <w:bidi w:val="0"/>
        <w:adjustRightInd/>
        <w:snapToGrid/>
        <w:spacing w:before="195" w:line="360" w:lineRule="auto"/>
        <w:ind w:left="9" w:right="846" w:firstLine="479"/>
        <w:jc w:val="both"/>
        <w:textAlignment w:val="auto"/>
        <w:rPr>
          <w:rFonts w:hint="eastAsia" w:ascii="宋体" w:hAnsi="宋体" w:eastAsia="宋体" w:cs="宋体"/>
          <w:spacing w:val="-1"/>
          <w:sz w:val="24"/>
          <w:szCs w:val="24"/>
          <w:lang w:val="en-US" w:eastAsia="zh-CN"/>
        </w:rPr>
      </w:pPr>
      <w:r>
        <w:rPr>
          <w:rFonts w:hint="eastAsia" w:ascii="宋体" w:hAnsi="宋体" w:eastAsia="宋体" w:cs="宋体"/>
          <w:spacing w:val="-1"/>
          <w:sz w:val="24"/>
          <w:szCs w:val="24"/>
          <w:lang w:val="en-US" w:eastAsia="zh-CN"/>
        </w:rPr>
        <w:t>智慧环卫解决方案需要满足建宁中环洁相关业务管理要求，实现对前端清扫保洁、垃圾收运、公厕管养、河道养护、中转站维护等业务综合远程、智能管理。</w:t>
      </w:r>
    </w:p>
    <w:p>
      <w:pPr>
        <w:pStyle w:val="8"/>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一、智慧环卫管理平台功能要求</w:t>
      </w:r>
    </w:p>
    <w:p>
      <w:pPr>
        <w:pStyle w:val="4"/>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1.1智慧环卫综合数据中心</w:t>
      </w:r>
    </w:p>
    <w:p>
      <w:pPr>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智慧环卫规划和建设的过程是建立信息互联互通、数据共享交换、业务功能协同的过程，智慧环卫大数据与大平台是智慧环卫建设的一个整体，大数据是平台的信息源和提供有价值知识数据的支撑，平台为数据的应用提供环境。</w:t>
      </w:r>
    </w:p>
    <w:p>
      <w:pPr>
        <w:pStyle w:val="4"/>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1.2智慧环卫分析决策中心</w:t>
      </w:r>
    </w:p>
    <w:p>
      <w:pPr>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智慧环卫分析决策中心要求涵盖环卫态势监管、治理分析，通过大数据对环卫工作中呈现出的问题、态势、诱发原因、分布规律、影响范围、运营管控等进行深入分析、辅助决策。环卫决策中心要求展示环卫管理运行的基本数据情况，根据环卫管理重点以及日常运营数据的变化情况，动态调整更新环卫管理运行体征相关数据，环卫管理运行态势要求涵盖环卫管理基础数据、养护对象数据、工单办理情况、垃圾分类情况、日常养护完成情况、垃圾清运情况、垃圾处置情况、日常巡查情况等整体环卫工作运行情况的综合展示。</w:t>
      </w:r>
    </w:p>
    <w:p>
      <w:pPr>
        <w:pStyle w:val="4"/>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1.3前端分类管理系统</w:t>
      </w:r>
    </w:p>
    <w:p>
      <w:pPr>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Cs/>
          <w:kern w:val="2"/>
          <w:sz w:val="24"/>
          <w:szCs w:val="24"/>
          <w:lang w:val="en-US" w:eastAsia="zh-CN" w:bidi="ar-SA"/>
        </w:rPr>
        <w:t>要求实现垃圾分类全业务流程的监管，通过信息化和互联网手段，建立垃圾分类信息化管理平台，整合市区现有垃圾分类数据资源，统一考核标准、数据统计格式和制度规范，实现线上监管、考核、线上互动，用数据说话，建设高效可靠的垃圾分类监管体系。</w:t>
      </w:r>
    </w:p>
    <w:p>
      <w:pPr>
        <w:pStyle w:val="4"/>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1.4清扫保洁管理系统</w:t>
      </w:r>
    </w:p>
    <w:p>
      <w:pPr>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清扫保洁方面要求包含清扫保洁机械化作业和人工作业的智慧化管理，重点要包括作业主体的日常投入情况、作业质量情况、违规情况，并通过前端智能感知设备配合后端数据分析技术实现对作业结果的科学统计和多维评价，进而实现环卫作业精细化管理。</w:t>
      </w:r>
    </w:p>
    <w:p>
      <w:pPr>
        <w:pStyle w:val="4"/>
        <w:pageBreakBefore w:val="0"/>
        <w:widowControl w:val="0"/>
        <w:kinsoku/>
        <w:wordWrap/>
        <w:overflowPunct/>
        <w:topLinePunct w:val="0"/>
        <w:autoSpaceDE/>
        <w:autoSpaceDN/>
        <w:bidi w:val="0"/>
        <w:adjustRightInd/>
        <w:snapToGrid/>
        <w:spacing w:line="360" w:lineRule="auto"/>
        <w:textAlignment w:val="auto"/>
        <w:outlineLvl w:val="2"/>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1.4.1车辆作业管理子系统</w:t>
      </w:r>
    </w:p>
    <w:p>
      <w:pPr>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机械化作业监督系统主要使用对象为除霾车、洗地车、扫地车等机械化作业车辆，要求通过安装环卫车辆专用的车载设备，对车辆实时位置、工作状态、作业轨迹、作业里程、违规情况、作业质量等信息进行综合监控。同时要包括适应不同管理颗粒度的机械作业配置和要求，如排班方案管理、路段及作业要求管理、作业要求、车辆作业范围、点位管理、车辆作业日报、路段作业日报、车辆停车记录、车辆违规记录、车辆作业违规记录、路段作业违规记录、可视化看板展示等，可以将以上内容进行高效的展示和管理以及智能路径优化等功能。</w:t>
      </w:r>
    </w:p>
    <w:p>
      <w:pPr>
        <w:pStyle w:val="4"/>
        <w:pageBreakBefore w:val="0"/>
        <w:widowControl w:val="0"/>
        <w:kinsoku/>
        <w:wordWrap/>
        <w:overflowPunct/>
        <w:topLinePunct w:val="0"/>
        <w:autoSpaceDE/>
        <w:autoSpaceDN/>
        <w:bidi w:val="0"/>
        <w:adjustRightInd/>
        <w:snapToGrid/>
        <w:spacing w:line="360" w:lineRule="auto"/>
        <w:textAlignment w:val="auto"/>
        <w:outlineLvl w:val="2"/>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1.4.2人工作业管理子系统</w:t>
      </w:r>
    </w:p>
    <w:p>
      <w:pPr>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人工作业监督主要实现环卫作业人员（主要针对环卫工人）信息台账、人员上岗情况监管、人员作业位置分布状况、人员考勤、适应多场景的班次管理、排班管理、人工作业日报、区段作业日报、人员作业日报的综合管理。</w:t>
      </w:r>
    </w:p>
    <w:p>
      <w:pPr>
        <w:pStyle w:val="4"/>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1.5垃圾清运管理系统</w:t>
      </w:r>
    </w:p>
    <w:p>
      <w:pPr>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要求通过安装车载终端设备、移动端系统，对收运车辆的位置信息、收集点的收运状态进行监控，并通过数据处理，形成收运轨迹、收运可视化的展示效果，提升垃圾收运业务的智能化、精细化、规范化， 为收运车辆的行驶线路优化提供有效的数据支撑。</w:t>
      </w:r>
    </w:p>
    <w:p>
      <w:pPr>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该系统需要包括收运点位管理、适应不同管理颗粒度和场景的配置管理、方案管理等功能。</w:t>
      </w:r>
    </w:p>
    <w:p>
      <w:pPr>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在收运管理中要包含收运方案管理、收运监管看板、收运作业日报、收集点收集流水查询、收运岗位统筹管理、垃圾收集成本管控明细表、垃圾收集绩效考核明细表等</w:t>
      </w:r>
    </w:p>
    <w:p>
      <w:pPr>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在转运管理方面，要包括转运基础配置、调度任务管理、中转站参数配置、转运车辆信息配置、中转站操作员考核表、转运司机考核表、调度员考核表和中转站垃圾量统计表等功能。包含收转运进站记录、路线流水记录、车辆车况检车记录、车辆作业报表已经员工考核记录等功能。</w:t>
      </w:r>
    </w:p>
    <w:p>
      <w:pPr>
        <w:pStyle w:val="4"/>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1.6垃圾转运站监管系统</w:t>
      </w:r>
    </w:p>
    <w:p>
      <w:pPr>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b w:val="0"/>
          <w:bCs w:val="0"/>
          <w:sz w:val="24"/>
          <w:szCs w:val="24"/>
          <w:lang w:eastAsia="zh-CN"/>
        </w:rPr>
      </w:pPr>
      <w:r>
        <w:rPr>
          <w:rFonts w:hint="eastAsia" w:ascii="宋体" w:hAnsi="宋体" w:eastAsia="宋体" w:cs="宋体"/>
          <w:bCs/>
          <w:kern w:val="2"/>
          <w:sz w:val="24"/>
          <w:szCs w:val="24"/>
          <w:lang w:val="en-US" w:eastAsia="zh-CN" w:bidi="ar-SA"/>
        </w:rPr>
        <w:t>要求运用技术手段建立收运预约和转运站动态管理，实现收运过程可视化管理。包括中转站的台账管理、摄像头监控以及日常的维修、水电费等功能。</w:t>
      </w:r>
    </w:p>
    <w:p>
      <w:pPr>
        <w:pStyle w:val="4"/>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1.7智慧公厕管理系统</w:t>
      </w:r>
    </w:p>
    <w:p>
      <w:pPr>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要求立足于公厕日常业务管理需求，通过信息化技术的应用，实现公厕管理业务数据、公厕环境指标的自动化采集、统计和分析评估，为公厕管理提供科学依据与决策支持。</w:t>
      </w:r>
    </w:p>
    <w:p>
      <w:pPr>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要求包括公厕的台账管理、公厕设备管理、设备实时监测、公厕报警记录、公厕GIS管理和数据分析等功能</w:t>
      </w:r>
    </w:p>
    <w:p>
      <w:pPr>
        <w:pStyle w:val="4"/>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1.8 AI质量巡检及评价子系统</w:t>
      </w:r>
    </w:p>
    <w:p>
      <w:pPr>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 xml:space="preserve">要求使用AI识别技术，通过视频流分析与处理，实现对城市环卫行业现场问题的识别与上报，实现对城市环卫作业状态进行全方位监控。使用进一步扩宽信息采集的时间、空间范围，改变过去主要由质量管理人员日常巡检采集的局限性，能够高效巡视区域内所有道路，提升信息采集工作效率，节省人力资源成本。  </w:t>
      </w:r>
    </w:p>
    <w:p>
      <w:pPr>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需要具备的功能有巡检基础配置、单元格管理、巡检单位管理。在具体的巡检工作中，要包含巡检岗位管理、巡检计划管理、巡检周期表、巡检日报、巡检月报、巡检评价管理以及当期监管看板等功能。</w:t>
      </w:r>
    </w:p>
    <w:p>
      <w:pPr>
        <w:pStyle w:val="4"/>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1.9环卫管理小程序</w:t>
      </w:r>
    </w:p>
    <w:p>
      <w:pPr>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以小程序形式提供给环境卫生管理处管理人员、巡查人员动态巡查移动化办公需求，以及环卫企业对巡查问题的快速处置反馈需求，实现环卫作业的移动化管理和巡查监管。</w:t>
      </w:r>
    </w:p>
    <w:p>
      <w:pPr>
        <w:pStyle w:val="4"/>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1.10作业安全管理系统</w:t>
      </w:r>
    </w:p>
    <w:p>
      <w:pPr>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要求针对环卫作业安全管理要求，建立物资、企业安全自查、安全事故处置、安全培训与应急管理相关的操作功能，为管理人员提供作业安全的自查自纠、培训和审核管理。</w:t>
      </w:r>
    </w:p>
    <w:p>
      <w:pPr>
        <w:pStyle w:val="4"/>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1.11环卫考核评价系统</w:t>
      </w:r>
    </w:p>
    <w:p>
      <w:pPr>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b w:val="0"/>
          <w:bCs w:val="0"/>
          <w:sz w:val="24"/>
          <w:szCs w:val="24"/>
          <w:lang w:eastAsia="zh-CN"/>
        </w:rPr>
      </w:pPr>
      <w:r>
        <w:rPr>
          <w:rFonts w:hint="eastAsia" w:ascii="宋体" w:hAnsi="宋体" w:eastAsia="宋体" w:cs="宋体"/>
          <w:bCs/>
          <w:kern w:val="2"/>
          <w:sz w:val="24"/>
          <w:szCs w:val="24"/>
          <w:lang w:val="en-US" w:eastAsia="zh-CN" w:bidi="ar-SA"/>
        </w:rPr>
        <w:t>建设一个注重长效、量化、公平公正的考核管理系统，推动环境卫生问题整改闭环管理，加强对环卫作业运营单位的监管，提升环卫作业水平。要求要能够实现整个环卫体系的人员岗位责任制、明确各个岗位、岗位层级的考核指标，并且能够让用户方便的在手机、云端上随时查看。</w:t>
      </w:r>
    </w:p>
    <w:p>
      <w:pPr>
        <w:pStyle w:val="4"/>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1.12设备全生命周期管理</w:t>
      </w:r>
    </w:p>
    <w:p>
      <w:pPr>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设施设备全生命周期管理需要包含环卫作业车辆、环卫基础设备、环卫重要设施等，贯穿从采购到使用，从折旧到报废的全流程，包含维修、能耗、作业场景等不同要素。同时整个系统的台账要支持对外集成。</w:t>
      </w:r>
    </w:p>
    <w:p>
      <w:pPr>
        <w:pStyle w:val="4"/>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1.13可视化管理系统</w:t>
      </w:r>
    </w:p>
    <w:p>
      <w:pPr>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智慧环卫应具备可视化管理的能力，致力于数据的展示、管理、决策、创新的管理手段。智慧环卫分析决策中心应涵盖环卫态势监管、治理分析，通过大数据对环卫工作中呈现出的问题、态势、诱发原因、分布规律、影响范围、运营管控等进行深入分析、辅助决策。实现“发现问题原因，提出管理策略，发起管理任务、推动服务工作、跟踪服务结果、评估服务效能”的闭环管理流程，达到“科学运营、高效服务”的目标。</w:t>
      </w:r>
    </w:p>
    <w:p>
      <w:pPr>
        <w:pStyle w:val="8"/>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0"/>
        <w:rPr>
          <w:rFonts w:hint="eastAsia" w:ascii="宋体" w:hAnsi="宋体" w:eastAsia="宋体" w:cs="宋体"/>
          <w:b/>
          <w:bCs/>
          <w:sz w:val="32"/>
          <w:szCs w:val="32"/>
          <w:lang w:val="en-US" w:eastAsia="zh-CN"/>
        </w:rPr>
      </w:pPr>
      <w:bookmarkStart w:id="53" w:name="_Toc27351"/>
      <w:r>
        <w:rPr>
          <w:rFonts w:hint="eastAsia" w:ascii="宋体" w:hAnsi="宋体" w:eastAsia="宋体" w:cs="宋体"/>
          <w:b/>
          <w:bCs/>
          <w:sz w:val="32"/>
          <w:szCs w:val="32"/>
          <w:lang w:val="en-US" w:eastAsia="zh-CN"/>
        </w:rPr>
        <w:t>二、智慧环卫管理平台集成要求</w:t>
      </w:r>
      <w:bookmarkEnd w:id="53"/>
    </w:p>
    <w:p>
      <w:pPr>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bCs/>
          <w:kern w:val="2"/>
          <w:sz w:val="24"/>
          <w:szCs w:val="24"/>
          <w:lang w:val="en-US" w:eastAsia="zh-CN" w:bidi="ar-SA"/>
        </w:rPr>
        <w:t>要求通过系统集成将智慧环卫与不同的业务软件系统通过数据传输和交互接口的方式进行连接，实现数据的共享和互通，使不同系统间的信息流动更加高效和便捷。</w:t>
      </w:r>
    </w:p>
    <w:p>
      <w:pPr>
        <w:pStyle w:val="4"/>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sz w:val="30"/>
          <w:szCs w:val="30"/>
          <w:lang w:val="en-US" w:eastAsia="zh-CN"/>
        </w:rPr>
      </w:pPr>
      <w:bookmarkStart w:id="54" w:name="_Toc27875"/>
      <w:r>
        <w:rPr>
          <w:rFonts w:hint="eastAsia" w:ascii="宋体" w:hAnsi="宋体" w:eastAsia="宋体" w:cs="宋体"/>
          <w:sz w:val="30"/>
          <w:szCs w:val="30"/>
          <w:lang w:val="en-US" w:eastAsia="zh-CN"/>
        </w:rPr>
        <w:t>2.1人事管理系统对接</w:t>
      </w:r>
      <w:bookmarkEnd w:id="54"/>
      <w:r>
        <w:rPr>
          <w:rFonts w:hint="eastAsia" w:ascii="宋体" w:hAnsi="宋体" w:eastAsia="宋体" w:cs="宋体"/>
          <w:sz w:val="30"/>
          <w:szCs w:val="30"/>
          <w:lang w:val="en-US" w:eastAsia="zh-CN"/>
        </w:rPr>
        <w:t>要求</w:t>
      </w:r>
    </w:p>
    <w:p>
      <w:pPr>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1.将组织架构信息及人员信息进行共享和集成；将人员考勤信息进行共享和集成，实现考勤信息的自动化采集和管理；将员工的工资、福利等信息进行共享和集成，实现薪酬福利管理的自动化，提高管理效率，降低管理成本。</w:t>
      </w:r>
    </w:p>
    <w:p>
      <w:pPr>
        <w:pStyle w:val="4"/>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sz w:val="30"/>
          <w:szCs w:val="30"/>
          <w:lang w:val="en-US" w:eastAsia="zh-CN"/>
        </w:rPr>
      </w:pPr>
      <w:bookmarkStart w:id="55" w:name="_Toc10104"/>
      <w:r>
        <w:rPr>
          <w:rFonts w:hint="eastAsia" w:ascii="宋体" w:hAnsi="宋体" w:eastAsia="宋体" w:cs="宋体"/>
          <w:sz w:val="30"/>
          <w:szCs w:val="30"/>
          <w:lang w:val="en-US" w:eastAsia="zh-CN"/>
        </w:rPr>
        <w:t>2.2财务系统对接</w:t>
      </w:r>
      <w:bookmarkEnd w:id="55"/>
      <w:r>
        <w:rPr>
          <w:rFonts w:hint="eastAsia" w:ascii="宋体" w:hAnsi="宋体" w:eastAsia="宋体" w:cs="宋体"/>
          <w:sz w:val="30"/>
          <w:szCs w:val="30"/>
          <w:lang w:val="en-US" w:eastAsia="zh-CN"/>
        </w:rPr>
        <w:t>要求</w:t>
      </w:r>
    </w:p>
    <w:p>
      <w:pPr>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1.将智慧环卫资产台账、设施设备台账、车辆台账、人工成本等数据与财务系统进行共享和集成。降低人工录入成本的，避免人为操作导致的数据错误情况。</w:t>
      </w:r>
    </w:p>
    <w:p>
      <w:pPr>
        <w:pStyle w:val="4"/>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sz w:val="30"/>
          <w:szCs w:val="30"/>
          <w:lang w:val="en-US" w:eastAsia="zh-CN"/>
        </w:rPr>
      </w:pPr>
      <w:bookmarkStart w:id="56" w:name="_Toc13354"/>
      <w:r>
        <w:rPr>
          <w:rFonts w:hint="eastAsia" w:ascii="宋体" w:hAnsi="宋体" w:eastAsia="宋体" w:cs="宋体"/>
          <w:sz w:val="30"/>
          <w:szCs w:val="30"/>
          <w:lang w:val="en-US" w:eastAsia="zh-CN"/>
        </w:rPr>
        <w:t>2.3政府监管平台对接</w:t>
      </w:r>
      <w:bookmarkEnd w:id="56"/>
      <w:r>
        <w:rPr>
          <w:rFonts w:hint="eastAsia" w:ascii="宋体" w:hAnsi="宋体" w:eastAsia="宋体" w:cs="宋体"/>
          <w:sz w:val="30"/>
          <w:szCs w:val="30"/>
          <w:lang w:val="en-US" w:eastAsia="zh-CN"/>
        </w:rPr>
        <w:t>要求</w:t>
      </w:r>
    </w:p>
    <w:p>
      <w:pPr>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共享数据主要包含基础设施及实时作业监管过程数据，满足政府智慧城市建设要求：</w:t>
      </w:r>
    </w:p>
    <w:p>
      <w:pPr>
        <w:keepNext w:val="0"/>
        <w:keepLines w:val="0"/>
        <w:pageBreakBefore w:val="0"/>
        <w:widowControl w:val="0"/>
        <w:kinsoku/>
        <w:wordWrap/>
        <w:overflowPunct/>
        <w:topLinePunct w:val="0"/>
        <w:autoSpaceDE/>
        <w:autoSpaceDN/>
        <w:bidi w:val="0"/>
        <w:adjustRightInd/>
        <w:snapToGrid/>
        <w:spacing w:before="193" w:line="360" w:lineRule="auto"/>
        <w:ind w:left="0" w:firstLine="480" w:firstLineChars="200"/>
        <w:textAlignment w:val="auto"/>
        <w:rPr>
          <w:rFonts w:hint="eastAsia" w:ascii="宋体" w:hAnsi="宋体" w:eastAsia="宋体" w:cs="宋体"/>
          <w:spacing w:val="-3"/>
          <w:position w:val="17"/>
          <w:sz w:val="24"/>
          <w:szCs w:val="24"/>
        </w:rPr>
      </w:pPr>
      <w:r>
        <w:rPr>
          <w:rFonts w:hint="eastAsia" w:ascii="宋体" w:hAnsi="宋体" w:eastAsia="宋体" w:cs="宋体"/>
          <w:bCs/>
          <w:kern w:val="2"/>
          <w:sz w:val="24"/>
          <w:szCs w:val="24"/>
          <w:lang w:val="en-US" w:eastAsia="zh-CN" w:bidi="ar-SA"/>
        </w:rPr>
        <w:t>将基础设施（主要包含加水点、排污点、排渣点、垃圾中转站、处置场、公厕、停车场等）数据定期推送给市政府监管平台。将作业监管过程数据定期推送给市政府监管平台。</w:t>
      </w:r>
      <w:r>
        <w:rPr>
          <w:rFonts w:hint="eastAsia" w:ascii="宋体" w:hAnsi="宋体" w:eastAsia="宋体" w:cs="宋体"/>
          <w:sz w:val="24"/>
          <w:szCs w:val="24"/>
          <w:lang w:val="en-US" w:eastAsia="zh-CN"/>
        </w:rPr>
        <w:t>系统支持和上级平台的案件的互联互通，支持案件的协同办理。</w:t>
      </w:r>
    </w:p>
    <w:p>
      <w:pPr>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okChampa">
    <w:panose1 w:val="020B0604020202020204"/>
    <w:charset w:val="00"/>
    <w:family w:val="swiss"/>
    <w:pitch w:val="default"/>
    <w:sig w:usb0="03000003" w:usb1="00000000" w:usb2="00000000" w:usb3="00000000" w:csb0="4001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00"/>
      <w:rPr>
        <w:rFonts w:ascii="等线" w:hAnsi="等线" w:eastAsia="等线" w:cs="等线"/>
        <w:sz w:val="18"/>
        <w:szCs w:val="18"/>
      </w:rPr>
    </w:pPr>
    <w:r>
      <w:rPr>
        <w:rFonts w:ascii="等线" w:hAnsi="等线" w:eastAsia="等线" w:cs="等线"/>
        <w:spacing w:val="-5"/>
        <w:sz w:val="18"/>
        <w:szCs w:val="18"/>
      </w:rPr>
      <w:t>54</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07A402"/>
    <w:multiLevelType w:val="singleLevel"/>
    <w:tmpl w:val="F207A402"/>
    <w:lvl w:ilvl="0" w:tentative="0">
      <w:start w:val="1"/>
      <w:numFmt w:val="decimal"/>
      <w:suff w:val="nothing"/>
      <w:lvlText w:val="%1）"/>
      <w:lvlJc w:val="left"/>
    </w:lvl>
  </w:abstractNum>
  <w:abstractNum w:abstractNumId="1">
    <w:nsid w:val="3556752C"/>
    <w:multiLevelType w:val="multilevel"/>
    <w:tmpl w:val="3556752C"/>
    <w:lvl w:ilvl="0" w:tentative="0">
      <w:start w:val="1"/>
      <w:numFmt w:val="decimal"/>
      <w:lvlText w:val="%1"/>
      <w:lvlJc w:val="left"/>
      <w:pPr>
        <w:ind w:left="425" w:hanging="425"/>
      </w:pPr>
      <w:rPr>
        <w:sz w:val="28"/>
        <w:szCs w:val="28"/>
      </w:rPr>
    </w:lvl>
    <w:lvl w:ilvl="1" w:tentative="0">
      <w:start w:val="1"/>
      <w:numFmt w:val="decimal"/>
      <w:lvlText w:val="%1.%2"/>
      <w:lvlJc w:val="left"/>
      <w:pPr>
        <w:ind w:left="992" w:hanging="567"/>
      </w:pPr>
    </w:lvl>
    <w:lvl w:ilvl="2" w:tentative="0">
      <w:start w:val="1"/>
      <w:numFmt w:val="decimal"/>
      <w:lvlText w:val="%1.%2.%3"/>
      <w:lvlJc w:val="left"/>
      <w:pPr>
        <w:ind w:left="1418" w:hanging="567"/>
      </w:pPr>
      <w:rPr>
        <w:b/>
        <w:color w:val="auto"/>
      </w:r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
    <w:nsid w:val="4EA3AA71"/>
    <w:multiLevelType w:val="singleLevel"/>
    <w:tmpl w:val="4EA3AA71"/>
    <w:lvl w:ilvl="0" w:tentative="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zZGIyMmU3MWMyNjYxOTVjMDE4Yzc1MThmMjM5NWMifQ=="/>
  </w:docVars>
  <w:rsids>
    <w:rsidRoot w:val="00000000"/>
    <w:rsid w:val="01792D23"/>
    <w:rsid w:val="0237032B"/>
    <w:rsid w:val="023B0973"/>
    <w:rsid w:val="02DC5EDD"/>
    <w:rsid w:val="08EB51B5"/>
    <w:rsid w:val="09BB0D18"/>
    <w:rsid w:val="0DD95C10"/>
    <w:rsid w:val="0EC03E77"/>
    <w:rsid w:val="11864904"/>
    <w:rsid w:val="15E41F0C"/>
    <w:rsid w:val="18F12054"/>
    <w:rsid w:val="19433130"/>
    <w:rsid w:val="19DC10E5"/>
    <w:rsid w:val="20B92F25"/>
    <w:rsid w:val="24E24C8D"/>
    <w:rsid w:val="372E2279"/>
    <w:rsid w:val="38C56745"/>
    <w:rsid w:val="3A13637A"/>
    <w:rsid w:val="3B0110CE"/>
    <w:rsid w:val="3C7C75E3"/>
    <w:rsid w:val="3D57464A"/>
    <w:rsid w:val="3F270C3C"/>
    <w:rsid w:val="41811BFB"/>
    <w:rsid w:val="41C07E60"/>
    <w:rsid w:val="4DD47127"/>
    <w:rsid w:val="542C689B"/>
    <w:rsid w:val="59D0168E"/>
    <w:rsid w:val="5A040948"/>
    <w:rsid w:val="5E377A24"/>
    <w:rsid w:val="667156DF"/>
    <w:rsid w:val="6B4F4D19"/>
    <w:rsid w:val="6BB875C8"/>
    <w:rsid w:val="6BF71E60"/>
    <w:rsid w:val="70B86F78"/>
    <w:rsid w:val="73693599"/>
    <w:rsid w:val="73830B2B"/>
    <w:rsid w:val="77B358A8"/>
    <w:rsid w:val="7C3C5E6C"/>
    <w:rsid w:val="7EC37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4"/>
    <w:basedOn w:val="1"/>
    <w:next w:val="1"/>
    <w:unhideWhenUsed/>
    <w:qFormat/>
    <w:uiPriority w:val="9"/>
    <w:pPr>
      <w:keepNext/>
      <w:keepLines/>
      <w:spacing w:before="163" w:after="163"/>
      <w:ind w:firstLine="0" w:firstLineChars="0"/>
      <w:outlineLvl w:val="3"/>
    </w:pPr>
    <w:rPr>
      <w:rFonts w:hAnsi="宋体" w:cstheme="majorBidi"/>
      <w:b/>
      <w:bCs/>
      <w:szCs w:val="28"/>
    </w:rPr>
  </w:style>
  <w:style w:type="paragraph" w:styleId="5">
    <w:name w:val="heading 5"/>
    <w:basedOn w:val="1"/>
    <w:next w:val="1"/>
    <w:unhideWhenUsed/>
    <w:qFormat/>
    <w:uiPriority w:val="9"/>
    <w:pPr>
      <w:keepNext/>
      <w:keepLines/>
      <w:spacing w:before="0" w:beforeLines="0" w:after="0" w:afterLines="0"/>
      <w:ind w:firstLine="0" w:firstLineChars="0"/>
      <w:outlineLvl w:val="4"/>
    </w:pPr>
    <w:rPr>
      <w:b/>
      <w:bCs/>
      <w:szCs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Normal Indent"/>
    <w:basedOn w:val="1"/>
    <w:next w:val="1"/>
    <w:qFormat/>
    <w:uiPriority w:val="0"/>
    <w:pPr>
      <w:adjustRightInd w:val="0"/>
      <w:spacing w:before="0" w:beforeLines="0" w:after="0" w:afterLines="0"/>
    </w:pPr>
    <w:rPr>
      <w:rFonts w:ascii="Times New Roman" w:hAnsi="Times New Roman" w:eastAsia="楷体_GB2312" w:cs="Times New Roman"/>
      <w:szCs w:val="20"/>
    </w:rPr>
  </w:style>
  <w:style w:type="paragraph" w:styleId="7">
    <w:name w:val="Body Text"/>
    <w:basedOn w:val="1"/>
    <w:qFormat/>
    <w:uiPriority w:val="0"/>
    <w:pPr>
      <w:spacing w:after="120"/>
    </w:pPr>
  </w:style>
  <w:style w:type="paragraph" w:styleId="8">
    <w:name w:val="Body Text First Indent"/>
    <w:basedOn w:val="7"/>
    <w:qFormat/>
    <w:uiPriority w:val="0"/>
    <w:pPr>
      <w:ind w:firstLine="200" w:firstLineChars="200"/>
    </w:pPr>
    <w:rPr>
      <w:sz w:val="24"/>
    </w:rPr>
  </w:style>
  <w:style w:type="character" w:customStyle="1" w:styleId="11">
    <w:name w:val="font21"/>
    <w:basedOn w:val="10"/>
    <w:qFormat/>
    <w:uiPriority w:val="0"/>
    <w:rPr>
      <w:rFonts w:ascii="微软雅黑" w:hAnsi="微软雅黑" w:eastAsia="微软雅黑" w:cs="微软雅黑"/>
      <w:b/>
      <w:bCs/>
      <w:color w:val="000000"/>
      <w:sz w:val="20"/>
      <w:szCs w:val="20"/>
      <w:u w:val="none"/>
    </w:rPr>
  </w:style>
  <w:style w:type="paragraph" w:styleId="12">
    <w:name w:val="List Paragraph"/>
    <w:basedOn w:val="1"/>
    <w:qFormat/>
    <w:uiPriority w:val="34"/>
    <w:pPr>
      <w:ind w:firstLine="420" w:firstLineChars="200"/>
    </w:pPr>
  </w:style>
  <w:style w:type="paragraph" w:customStyle="1" w:styleId="13">
    <w:name w:val="【投标正文】"/>
    <w:next w:val="1"/>
    <w:qFormat/>
    <w:uiPriority w:val="0"/>
    <w:pPr>
      <w:spacing w:line="360" w:lineRule="auto"/>
      <w:ind w:firstLine="560" w:firstLineChars="200"/>
    </w:pPr>
    <w:rPr>
      <w:rFonts w:ascii="DokChampa" w:cs="DokChampa" w:hAnsiTheme="minorHAnsi" w:eastAsiaTheme="minorEastAsia"/>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10449</Words>
  <Characters>10649</Characters>
  <Lines>0</Lines>
  <Paragraphs>0</Paragraphs>
  <TotalTime>51</TotalTime>
  <ScaleCrop>false</ScaleCrop>
  <LinksUpToDate>false</LinksUpToDate>
  <CharactersWithSpaces>10894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2023-08-03T05:46:00Z</dcterms:created>
  <dc:creator>wng_h</dc:creator>
  <cp:lastModifiedBy>Administrator</cp:lastModifiedBy>
  <dcterms:modified xsi:type="dcterms:W3CDTF">2023-08-09T08:16:22Z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16D3C496742646129CF81F5400602596_13</vt:lpwstr>
  </property>
</Properties>
</file>